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1D081" w14:textId="77777777" w:rsidR="0035607C" w:rsidRDefault="0035607C" w:rsidP="005C24C8">
      <w:pPr>
        <w:ind w:left="-284"/>
      </w:pPr>
    </w:p>
    <w:p w14:paraId="03F8D902" w14:textId="77777777" w:rsidR="005E633B" w:rsidRDefault="00180D62" w:rsidP="005E633B">
      <w:pPr>
        <w:rPr>
          <w:rFonts w:ascii="Times New Roman" w:hAnsi="Times New Roman" w:cs="Times New Roman"/>
        </w:rPr>
      </w:pPr>
      <w:r>
        <w:softHyphen/>
      </w:r>
      <w:r>
        <w:softHyphen/>
      </w:r>
      <w:r>
        <w:softHyphen/>
      </w:r>
      <w:r>
        <w:softHyphen/>
      </w:r>
    </w:p>
    <w:p w14:paraId="7CA9C3AA" w14:textId="77777777" w:rsidR="005E633B" w:rsidRDefault="005E633B" w:rsidP="00624CE7">
      <w:pPr>
        <w:ind w:left="284"/>
        <w:rPr>
          <w:rFonts w:ascii="Times New Roman" w:hAnsi="Times New Roman" w:cs="Times New Roman"/>
        </w:rPr>
      </w:pPr>
    </w:p>
    <w:p w14:paraId="17C45BD4" w14:textId="77777777" w:rsidR="008261BD" w:rsidRDefault="008261BD" w:rsidP="00624CE7">
      <w:pPr>
        <w:ind w:left="284"/>
        <w:rPr>
          <w:rFonts w:ascii="Open Sans" w:hAnsi="Open Sans" w:cs="Open San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3"/>
        <w:gridCol w:w="3608"/>
        <w:gridCol w:w="1528"/>
        <w:gridCol w:w="3871"/>
      </w:tblGrid>
      <w:tr w:rsidR="00AC36E9" w14:paraId="57340CA9" w14:textId="77777777" w:rsidTr="00AD0A93">
        <w:tc>
          <w:tcPr>
            <w:tcW w:w="1809" w:type="dxa"/>
          </w:tcPr>
          <w:p w14:paraId="1C7244D5" w14:textId="77777777" w:rsidR="002724CF" w:rsidRPr="00A100AF" w:rsidRDefault="002724CF" w:rsidP="00AD0A93">
            <w:pPr>
              <w:jc w:val="right"/>
              <w:rPr>
                <w:rFonts w:ascii="Open Sans" w:hAnsi="Open Sans" w:cs="Open Sans"/>
                <w:sz w:val="20"/>
                <w:szCs w:val="20"/>
              </w:rPr>
            </w:pPr>
            <w:r w:rsidRPr="00A100AF">
              <w:rPr>
                <w:rFonts w:ascii="Open Sans" w:hAnsi="Open Sans" w:cs="Open Sans"/>
                <w:sz w:val="20"/>
                <w:szCs w:val="20"/>
              </w:rPr>
              <w:t>Competition ID:</w:t>
            </w:r>
          </w:p>
        </w:tc>
        <w:tc>
          <w:tcPr>
            <w:tcW w:w="3699" w:type="dxa"/>
          </w:tcPr>
          <w:p w14:paraId="66C762AA" w14:textId="16E64E9C" w:rsidR="002724CF" w:rsidRPr="00A100AF" w:rsidRDefault="00CC398D" w:rsidP="00F046EC">
            <w:pPr>
              <w:tabs>
                <w:tab w:val="center" w:pos="1692"/>
              </w:tabs>
              <w:rPr>
                <w:rFonts w:ascii="Open Sans" w:hAnsi="Open Sans" w:cs="Open Sans"/>
                <w:sz w:val="20"/>
                <w:szCs w:val="20"/>
              </w:rPr>
            </w:pPr>
            <w:r w:rsidRPr="00CC398D">
              <w:rPr>
                <w:rFonts w:ascii="Open Sans" w:hAnsi="Open Sans" w:cs="Open Sans"/>
                <w:sz w:val="20"/>
                <w:szCs w:val="20"/>
              </w:rPr>
              <w:t>J0</w:t>
            </w:r>
            <w:r w:rsidR="004F0B03">
              <w:rPr>
                <w:rFonts w:ascii="Open Sans" w:hAnsi="Open Sans" w:cs="Open Sans"/>
                <w:sz w:val="20"/>
                <w:szCs w:val="20"/>
              </w:rPr>
              <w:t>726-0043</w:t>
            </w:r>
            <w:r w:rsidR="00F046EC">
              <w:rPr>
                <w:rFonts w:ascii="Open Sans" w:hAnsi="Open Sans" w:cs="Open Sans"/>
                <w:sz w:val="20"/>
                <w:szCs w:val="20"/>
              </w:rPr>
              <w:tab/>
            </w:r>
          </w:p>
        </w:tc>
        <w:tc>
          <w:tcPr>
            <w:tcW w:w="1546" w:type="dxa"/>
          </w:tcPr>
          <w:p w14:paraId="0A20F1F2" w14:textId="77777777" w:rsidR="002724CF" w:rsidRPr="00A100AF" w:rsidRDefault="002724CF" w:rsidP="00AD0A93">
            <w:pPr>
              <w:jc w:val="right"/>
              <w:rPr>
                <w:rFonts w:ascii="Open Sans" w:hAnsi="Open Sans" w:cs="Open Sans"/>
                <w:sz w:val="20"/>
                <w:szCs w:val="20"/>
              </w:rPr>
            </w:pPr>
            <w:r w:rsidRPr="00A100AF">
              <w:rPr>
                <w:rFonts w:ascii="Open Sans" w:hAnsi="Open Sans" w:cs="Open Sans"/>
                <w:sz w:val="20"/>
                <w:szCs w:val="20"/>
              </w:rPr>
              <w:t>Job Type:</w:t>
            </w:r>
          </w:p>
        </w:tc>
        <w:tc>
          <w:tcPr>
            <w:tcW w:w="3962" w:type="dxa"/>
          </w:tcPr>
          <w:p w14:paraId="2CEE90C1" w14:textId="10EB8DC0" w:rsidR="002724CF" w:rsidRPr="00A100AF" w:rsidRDefault="008F24F9" w:rsidP="00AD0A93">
            <w:pPr>
              <w:rPr>
                <w:rFonts w:ascii="Open Sans" w:hAnsi="Open Sans" w:cs="Open Sans"/>
                <w:sz w:val="20"/>
                <w:szCs w:val="20"/>
              </w:rPr>
            </w:pPr>
            <w:r>
              <w:rPr>
                <w:rFonts w:ascii="Open Sans" w:hAnsi="Open Sans" w:cs="Open Sans"/>
                <w:sz w:val="20"/>
                <w:szCs w:val="20"/>
              </w:rPr>
              <w:t>Temporary</w:t>
            </w:r>
            <w:r w:rsidR="002655E4">
              <w:rPr>
                <w:rFonts w:ascii="Open Sans" w:hAnsi="Open Sans" w:cs="Open Sans"/>
                <w:sz w:val="20"/>
                <w:szCs w:val="20"/>
              </w:rPr>
              <w:t xml:space="preserve"> Full Time</w:t>
            </w:r>
          </w:p>
        </w:tc>
      </w:tr>
      <w:tr w:rsidR="00AC36E9" w14:paraId="2A7867AA" w14:textId="77777777" w:rsidTr="00AD0A93">
        <w:tc>
          <w:tcPr>
            <w:tcW w:w="1809" w:type="dxa"/>
          </w:tcPr>
          <w:p w14:paraId="02D6935A" w14:textId="77777777" w:rsidR="002724CF" w:rsidRPr="00A100AF" w:rsidRDefault="002724CF" w:rsidP="00AD0A93">
            <w:pPr>
              <w:jc w:val="right"/>
              <w:rPr>
                <w:rFonts w:ascii="Open Sans" w:hAnsi="Open Sans" w:cs="Open Sans"/>
                <w:sz w:val="20"/>
                <w:szCs w:val="20"/>
              </w:rPr>
            </w:pPr>
            <w:r w:rsidRPr="00A100AF">
              <w:rPr>
                <w:rFonts w:ascii="Open Sans" w:hAnsi="Open Sans" w:cs="Open Sans"/>
                <w:sz w:val="20"/>
                <w:szCs w:val="20"/>
              </w:rPr>
              <w:t>Department:</w:t>
            </w:r>
          </w:p>
        </w:tc>
        <w:tc>
          <w:tcPr>
            <w:tcW w:w="3699" w:type="dxa"/>
          </w:tcPr>
          <w:p w14:paraId="7CDFA302" w14:textId="00801B84" w:rsidR="002724CF" w:rsidRPr="00A100AF" w:rsidRDefault="004F0B03" w:rsidP="00AD0A93">
            <w:pPr>
              <w:rPr>
                <w:rFonts w:ascii="Open Sans" w:hAnsi="Open Sans" w:cs="Open Sans"/>
                <w:sz w:val="20"/>
                <w:szCs w:val="20"/>
              </w:rPr>
            </w:pPr>
            <w:r>
              <w:rPr>
                <w:rFonts w:ascii="Open Sans" w:hAnsi="Open Sans" w:cs="Open Sans"/>
                <w:sz w:val="20"/>
                <w:szCs w:val="20"/>
              </w:rPr>
              <w:t>Planning and Development</w:t>
            </w:r>
          </w:p>
        </w:tc>
        <w:tc>
          <w:tcPr>
            <w:tcW w:w="1546" w:type="dxa"/>
          </w:tcPr>
          <w:p w14:paraId="2A7D703A" w14:textId="77777777" w:rsidR="002724CF" w:rsidRPr="00A100AF" w:rsidRDefault="002724CF" w:rsidP="00AD0A93">
            <w:pPr>
              <w:jc w:val="right"/>
              <w:rPr>
                <w:rFonts w:ascii="Open Sans" w:hAnsi="Open Sans" w:cs="Open Sans"/>
                <w:sz w:val="20"/>
                <w:szCs w:val="20"/>
              </w:rPr>
            </w:pPr>
            <w:r w:rsidRPr="00A100AF">
              <w:rPr>
                <w:rFonts w:ascii="Open Sans" w:hAnsi="Open Sans" w:cs="Open Sans"/>
                <w:sz w:val="20"/>
                <w:szCs w:val="20"/>
              </w:rPr>
              <w:t>Job Category:</w:t>
            </w:r>
          </w:p>
        </w:tc>
        <w:tc>
          <w:tcPr>
            <w:tcW w:w="3962" w:type="dxa"/>
          </w:tcPr>
          <w:p w14:paraId="29472C3A" w14:textId="526F6513" w:rsidR="002724CF" w:rsidRPr="00A100AF" w:rsidRDefault="004F0B03" w:rsidP="00AD0A93">
            <w:pPr>
              <w:rPr>
                <w:rFonts w:ascii="Open Sans" w:hAnsi="Open Sans" w:cs="Open Sans"/>
                <w:sz w:val="20"/>
                <w:szCs w:val="20"/>
              </w:rPr>
            </w:pPr>
            <w:r>
              <w:rPr>
                <w:rFonts w:ascii="Open Sans" w:hAnsi="Open Sans" w:cs="Open Sans"/>
                <w:sz w:val="20"/>
                <w:szCs w:val="20"/>
              </w:rPr>
              <w:t>Planning and Development</w:t>
            </w:r>
          </w:p>
        </w:tc>
      </w:tr>
      <w:tr w:rsidR="00AC36E9" w14:paraId="1ECEFABA" w14:textId="77777777" w:rsidTr="00AD0A93">
        <w:tc>
          <w:tcPr>
            <w:tcW w:w="1809" w:type="dxa"/>
          </w:tcPr>
          <w:p w14:paraId="682DC03E" w14:textId="77777777" w:rsidR="002724CF" w:rsidRPr="00A100AF" w:rsidRDefault="002724CF" w:rsidP="00AD0A93">
            <w:pPr>
              <w:jc w:val="right"/>
              <w:rPr>
                <w:rFonts w:ascii="Open Sans" w:hAnsi="Open Sans" w:cs="Open Sans"/>
                <w:sz w:val="20"/>
                <w:szCs w:val="20"/>
              </w:rPr>
            </w:pPr>
            <w:r w:rsidRPr="00A100AF">
              <w:rPr>
                <w:rFonts w:ascii="Open Sans" w:hAnsi="Open Sans" w:cs="Open Sans"/>
                <w:sz w:val="20"/>
                <w:szCs w:val="20"/>
              </w:rPr>
              <w:t>Hours Per Week:</w:t>
            </w:r>
          </w:p>
        </w:tc>
        <w:tc>
          <w:tcPr>
            <w:tcW w:w="3699" w:type="dxa"/>
          </w:tcPr>
          <w:p w14:paraId="3E350269" w14:textId="53F366CF" w:rsidR="002724CF" w:rsidRPr="00A100AF" w:rsidRDefault="00AB4086" w:rsidP="00AD0A93">
            <w:pPr>
              <w:rPr>
                <w:rFonts w:ascii="Open Sans" w:hAnsi="Open Sans" w:cs="Open Sans"/>
                <w:sz w:val="20"/>
                <w:szCs w:val="20"/>
              </w:rPr>
            </w:pPr>
            <w:r>
              <w:rPr>
                <w:rFonts w:ascii="Open Sans" w:hAnsi="Open Sans" w:cs="Open Sans"/>
                <w:sz w:val="20"/>
                <w:szCs w:val="20"/>
              </w:rPr>
              <w:t>37.5</w:t>
            </w:r>
          </w:p>
        </w:tc>
        <w:tc>
          <w:tcPr>
            <w:tcW w:w="1546" w:type="dxa"/>
          </w:tcPr>
          <w:p w14:paraId="12AA419A" w14:textId="77777777" w:rsidR="002724CF" w:rsidRPr="00A100AF" w:rsidRDefault="002724CF" w:rsidP="00AD0A93">
            <w:pPr>
              <w:jc w:val="right"/>
              <w:rPr>
                <w:rFonts w:ascii="Open Sans" w:hAnsi="Open Sans" w:cs="Open Sans"/>
                <w:sz w:val="20"/>
                <w:szCs w:val="20"/>
              </w:rPr>
            </w:pPr>
            <w:r w:rsidRPr="00A100AF">
              <w:rPr>
                <w:rFonts w:ascii="Open Sans" w:hAnsi="Open Sans" w:cs="Open Sans"/>
                <w:sz w:val="20"/>
                <w:szCs w:val="20"/>
              </w:rPr>
              <w:t>Salary:</w:t>
            </w:r>
          </w:p>
        </w:tc>
        <w:tc>
          <w:tcPr>
            <w:tcW w:w="3962" w:type="dxa"/>
          </w:tcPr>
          <w:p w14:paraId="28A3610D" w14:textId="61A1817A" w:rsidR="002724CF" w:rsidRPr="00A100AF" w:rsidRDefault="00046107" w:rsidP="00AD0A93">
            <w:pPr>
              <w:rPr>
                <w:rFonts w:ascii="Open Sans" w:hAnsi="Open Sans" w:cs="Open Sans"/>
                <w:sz w:val="20"/>
                <w:szCs w:val="20"/>
              </w:rPr>
            </w:pPr>
            <w:r w:rsidRPr="00046107">
              <w:rPr>
                <w:rFonts w:ascii="Open Sans" w:hAnsi="Open Sans" w:cs="Open Sans"/>
                <w:sz w:val="20"/>
                <w:szCs w:val="20"/>
              </w:rPr>
              <w:t>$</w:t>
            </w:r>
            <w:r w:rsidR="00FF72B2">
              <w:rPr>
                <w:rFonts w:ascii="Open Sans" w:hAnsi="Open Sans" w:cs="Open Sans"/>
                <w:sz w:val="20"/>
                <w:szCs w:val="20"/>
              </w:rPr>
              <w:t>66,529.00-$84,644.00</w:t>
            </w:r>
            <w:r w:rsidRPr="00046107">
              <w:rPr>
                <w:rFonts w:ascii="Open Sans" w:hAnsi="Open Sans" w:cs="Open Sans"/>
                <w:sz w:val="20"/>
                <w:szCs w:val="20"/>
              </w:rPr>
              <w:t>/Year</w:t>
            </w:r>
          </w:p>
        </w:tc>
      </w:tr>
      <w:tr w:rsidR="00AC36E9" w14:paraId="7ED5CFD7" w14:textId="77777777" w:rsidTr="00AD0A93">
        <w:tc>
          <w:tcPr>
            <w:tcW w:w="1809" w:type="dxa"/>
          </w:tcPr>
          <w:p w14:paraId="05758498" w14:textId="77777777" w:rsidR="002724CF" w:rsidRPr="00A100AF" w:rsidRDefault="002724CF" w:rsidP="00AD0A93">
            <w:pPr>
              <w:jc w:val="right"/>
              <w:rPr>
                <w:rFonts w:ascii="Open Sans" w:hAnsi="Open Sans" w:cs="Open Sans"/>
                <w:sz w:val="20"/>
                <w:szCs w:val="20"/>
              </w:rPr>
            </w:pPr>
            <w:r w:rsidRPr="00A100AF">
              <w:rPr>
                <w:rFonts w:ascii="Open Sans" w:hAnsi="Open Sans" w:cs="Open Sans"/>
                <w:sz w:val="20"/>
                <w:szCs w:val="20"/>
              </w:rPr>
              <w:t>Date Posted:</w:t>
            </w:r>
          </w:p>
        </w:tc>
        <w:tc>
          <w:tcPr>
            <w:tcW w:w="3699" w:type="dxa"/>
          </w:tcPr>
          <w:p w14:paraId="086C7897" w14:textId="57D3D646" w:rsidR="002724CF" w:rsidRPr="00A100AF" w:rsidRDefault="00FF72B2" w:rsidP="00AD0A93">
            <w:pPr>
              <w:rPr>
                <w:rFonts w:ascii="Open Sans" w:hAnsi="Open Sans" w:cs="Open Sans"/>
                <w:sz w:val="20"/>
                <w:szCs w:val="20"/>
              </w:rPr>
            </w:pPr>
            <w:r>
              <w:rPr>
                <w:rFonts w:ascii="Open Sans" w:hAnsi="Open Sans" w:cs="Open Sans"/>
                <w:sz w:val="20"/>
                <w:szCs w:val="20"/>
              </w:rPr>
              <w:t>July 3, 2026</w:t>
            </w:r>
          </w:p>
        </w:tc>
        <w:tc>
          <w:tcPr>
            <w:tcW w:w="1546" w:type="dxa"/>
          </w:tcPr>
          <w:p w14:paraId="445AE344" w14:textId="77777777" w:rsidR="002724CF" w:rsidRPr="00A100AF" w:rsidRDefault="002724CF" w:rsidP="00AD0A93">
            <w:pPr>
              <w:jc w:val="right"/>
              <w:rPr>
                <w:rFonts w:ascii="Open Sans" w:hAnsi="Open Sans" w:cs="Open Sans"/>
                <w:sz w:val="20"/>
                <w:szCs w:val="20"/>
              </w:rPr>
            </w:pPr>
            <w:r w:rsidRPr="00A100AF">
              <w:rPr>
                <w:rFonts w:ascii="Open Sans" w:hAnsi="Open Sans" w:cs="Open Sans"/>
                <w:sz w:val="20"/>
                <w:szCs w:val="20"/>
              </w:rPr>
              <w:t>Closing Date:</w:t>
            </w:r>
          </w:p>
        </w:tc>
        <w:tc>
          <w:tcPr>
            <w:tcW w:w="3962" w:type="dxa"/>
          </w:tcPr>
          <w:p w14:paraId="6DCD7A32" w14:textId="6E51A8A9" w:rsidR="002724CF" w:rsidRPr="00A100AF" w:rsidRDefault="00FF72B2" w:rsidP="00AD0A93">
            <w:pPr>
              <w:rPr>
                <w:rFonts w:ascii="Open Sans" w:hAnsi="Open Sans" w:cs="Open Sans"/>
                <w:sz w:val="20"/>
                <w:szCs w:val="20"/>
              </w:rPr>
            </w:pPr>
            <w:r>
              <w:rPr>
                <w:rFonts w:ascii="Open Sans" w:hAnsi="Open Sans" w:cs="Open Sans"/>
                <w:sz w:val="20"/>
                <w:szCs w:val="20"/>
              </w:rPr>
              <w:t>July 17, 2026</w:t>
            </w:r>
          </w:p>
        </w:tc>
      </w:tr>
    </w:tbl>
    <w:p w14:paraId="474A967E" w14:textId="77777777" w:rsidR="002724CF" w:rsidRPr="00F92B15" w:rsidRDefault="002724CF">
      <w:pPr>
        <w:rPr>
          <w:rFonts w:ascii="Open Sans" w:hAnsi="Open Sans" w:cs="Open Sans"/>
          <w:sz w:val="6"/>
          <w:szCs w:val="6"/>
        </w:rPr>
      </w:pPr>
    </w:p>
    <w:p w14:paraId="604A752F" w14:textId="20D5A512" w:rsidR="002724CF" w:rsidRPr="002724CF" w:rsidRDefault="000C44BF">
      <w:pPr>
        <w:rPr>
          <w:rFonts w:ascii="Open Sans" w:hAnsi="Open Sans" w:cs="Open Sans"/>
          <w:b/>
          <w:bCs/>
          <w:color w:val="185A7D"/>
          <w:sz w:val="32"/>
          <w:szCs w:val="32"/>
        </w:rPr>
      </w:pPr>
      <w:r>
        <w:rPr>
          <w:rFonts w:ascii="Open Sans" w:hAnsi="Open Sans" w:cs="Open Sans"/>
          <w:b/>
          <w:bCs/>
          <w:color w:val="185A7D"/>
          <w:sz w:val="32"/>
          <w:szCs w:val="32"/>
        </w:rPr>
        <w:t>Planning and Development Assistant – Safety Codes</w:t>
      </w:r>
    </w:p>
    <w:p w14:paraId="46882C1B" w14:textId="77777777" w:rsidR="002724CF" w:rsidRPr="00F92B15" w:rsidRDefault="002724CF">
      <w:pPr>
        <w:rPr>
          <w:rFonts w:ascii="Open Sans" w:hAnsi="Open Sans" w:cs="Open Sans"/>
          <w:sz w:val="16"/>
          <w:szCs w:val="16"/>
        </w:rPr>
      </w:pPr>
    </w:p>
    <w:tbl>
      <w:tblPr>
        <w:tblStyle w:val="TableGrid"/>
        <w:tblW w:w="0" w:type="auto"/>
        <w:tblLook w:val="04A0" w:firstRow="1" w:lastRow="0" w:firstColumn="1" w:lastColumn="0" w:noHBand="0" w:noVBand="1"/>
      </w:tblPr>
      <w:tblGrid>
        <w:gridCol w:w="10790"/>
      </w:tblGrid>
      <w:tr w:rsidR="002724CF" w14:paraId="25B8D4CC" w14:textId="77777777" w:rsidTr="002724CF">
        <w:tc>
          <w:tcPr>
            <w:tcW w:w="10790" w:type="dxa"/>
            <w:tcBorders>
              <w:top w:val="nil"/>
              <w:left w:val="nil"/>
              <w:bottom w:val="nil"/>
              <w:right w:val="nil"/>
            </w:tcBorders>
          </w:tcPr>
          <w:p w14:paraId="7886AF88" w14:textId="77777777" w:rsidR="005D0C6C" w:rsidRDefault="005D0C6C" w:rsidP="005D0C6C">
            <w:pPr>
              <w:rPr>
                <w:rFonts w:ascii="Open Sans" w:hAnsi="Open Sans" w:cs="Open Sans"/>
                <w:sz w:val="18"/>
                <w:szCs w:val="18"/>
                <w:lang w:val="en-CA"/>
              </w:rPr>
            </w:pPr>
            <w:r w:rsidRPr="005D0C6C">
              <w:rPr>
                <w:rFonts w:ascii="Open Sans" w:hAnsi="Open Sans" w:cs="Open Sans"/>
                <w:sz w:val="18"/>
                <w:szCs w:val="18"/>
                <w:lang w:val="en-CA"/>
              </w:rPr>
              <w:t>This position provides clerical and administrative support for Safety Codes within Planning &amp; Development Services and serves as a first point of contact for customers making Safety Codes inquiries.</w:t>
            </w:r>
          </w:p>
          <w:p w14:paraId="2E7F1895" w14:textId="77777777" w:rsidR="005D0C6C" w:rsidRPr="005D0C6C" w:rsidRDefault="005D0C6C" w:rsidP="005D0C6C">
            <w:pPr>
              <w:rPr>
                <w:rFonts w:ascii="Open Sans" w:hAnsi="Open Sans" w:cs="Open Sans"/>
                <w:sz w:val="18"/>
                <w:szCs w:val="18"/>
                <w:lang w:val="en-CA"/>
              </w:rPr>
            </w:pPr>
          </w:p>
          <w:p w14:paraId="23362F31" w14:textId="77777777" w:rsidR="005D0C6C" w:rsidRDefault="005D0C6C" w:rsidP="005D0C6C">
            <w:pPr>
              <w:rPr>
                <w:rFonts w:ascii="Open Sans" w:hAnsi="Open Sans" w:cs="Open Sans"/>
                <w:sz w:val="18"/>
                <w:szCs w:val="18"/>
                <w:lang w:val="en-CA"/>
              </w:rPr>
            </w:pPr>
            <w:r w:rsidRPr="005D0C6C">
              <w:rPr>
                <w:rFonts w:ascii="Open Sans" w:hAnsi="Open Sans" w:cs="Open Sans"/>
                <w:sz w:val="18"/>
                <w:szCs w:val="18"/>
                <w:lang w:val="en-CA"/>
              </w:rPr>
              <w:t>The position supports efficient and customer-focused permit administration by assisting applicants, reviewing applications for completeness, issuing routine permits within delegated authority, coordinating inspections, tracking permit progress, processing payments, and maintaining accurate records.</w:t>
            </w:r>
          </w:p>
          <w:p w14:paraId="26053003" w14:textId="77777777" w:rsidR="005D0C6C" w:rsidRDefault="005D0C6C" w:rsidP="005D0C6C">
            <w:pPr>
              <w:rPr>
                <w:rFonts w:ascii="Open Sans" w:hAnsi="Open Sans" w:cs="Open Sans"/>
                <w:sz w:val="18"/>
                <w:szCs w:val="18"/>
                <w:lang w:val="en-CA"/>
              </w:rPr>
            </w:pPr>
          </w:p>
          <w:p w14:paraId="0BB417E7" w14:textId="7C5D5296" w:rsidR="005D0C6C" w:rsidRPr="005D0C6C" w:rsidRDefault="005D0C6C" w:rsidP="005D0C6C">
            <w:pPr>
              <w:rPr>
                <w:rFonts w:ascii="Open Sans" w:hAnsi="Open Sans" w:cs="Open Sans"/>
                <w:sz w:val="18"/>
                <w:szCs w:val="18"/>
                <w:lang w:val="en-CA"/>
              </w:rPr>
            </w:pPr>
            <w:r w:rsidRPr="005D0C6C">
              <w:rPr>
                <w:rFonts w:ascii="Open Sans" w:hAnsi="Open Sans" w:cs="Open Sans"/>
                <w:sz w:val="18"/>
                <w:szCs w:val="18"/>
                <w:lang w:val="en-CA"/>
              </w:rPr>
              <w:t>This position is intended to support the increased permit and inspection volumes associated with major industrial, institutional, commercial, and temporary construction activity occurring within the County.</w:t>
            </w:r>
          </w:p>
          <w:p w14:paraId="5A23AD36" w14:textId="12C02842" w:rsidR="002724CF" w:rsidRPr="00F92B15" w:rsidRDefault="002724CF">
            <w:pPr>
              <w:rPr>
                <w:rFonts w:ascii="Open Sans" w:hAnsi="Open Sans" w:cs="Open Sans"/>
                <w:sz w:val="18"/>
                <w:szCs w:val="18"/>
              </w:rPr>
            </w:pPr>
          </w:p>
        </w:tc>
      </w:tr>
    </w:tbl>
    <w:p w14:paraId="7E0F6F57" w14:textId="77777777" w:rsidR="002724CF" w:rsidRPr="00F92B15" w:rsidRDefault="002724CF">
      <w:pPr>
        <w:rPr>
          <w:rFonts w:ascii="Open Sans" w:hAnsi="Open Sans" w:cs="Open Sans"/>
          <w:sz w:val="6"/>
          <w:szCs w:val="6"/>
        </w:rPr>
      </w:pPr>
    </w:p>
    <w:p w14:paraId="752DC4D0" w14:textId="587D43F1" w:rsidR="002724CF" w:rsidRPr="00AC36E9" w:rsidRDefault="005D0C6C">
      <w:pPr>
        <w:rPr>
          <w:rFonts w:ascii="Open Sans" w:hAnsi="Open Sans" w:cs="Open Sans"/>
          <w:b/>
          <w:bCs/>
          <w:color w:val="185A7D"/>
        </w:rPr>
      </w:pPr>
      <w:r>
        <w:rPr>
          <w:rFonts w:ascii="Open Sans" w:hAnsi="Open Sans" w:cs="Open Sans"/>
          <w:b/>
          <w:bCs/>
          <w:color w:val="185A7D"/>
        </w:rPr>
        <w:t xml:space="preserve">Key </w:t>
      </w:r>
      <w:r w:rsidR="002724CF" w:rsidRPr="00AC36E9">
        <w:rPr>
          <w:rFonts w:ascii="Open Sans" w:hAnsi="Open Sans" w:cs="Open Sans"/>
          <w:b/>
          <w:bCs/>
          <w:color w:val="185A7D"/>
        </w:rPr>
        <w:t>Duties</w:t>
      </w:r>
      <w:r>
        <w:rPr>
          <w:rFonts w:ascii="Open Sans" w:hAnsi="Open Sans" w:cs="Open Sans"/>
          <w:b/>
          <w:bCs/>
          <w:color w:val="185A7D"/>
        </w:rPr>
        <w:t xml:space="preserve"> and Responsibilities</w:t>
      </w:r>
    </w:p>
    <w:tbl>
      <w:tblPr>
        <w:tblStyle w:val="TableGrid"/>
        <w:tblW w:w="0" w:type="auto"/>
        <w:tblLook w:val="04A0" w:firstRow="1" w:lastRow="0" w:firstColumn="1" w:lastColumn="0" w:noHBand="0" w:noVBand="1"/>
      </w:tblPr>
      <w:tblGrid>
        <w:gridCol w:w="10790"/>
      </w:tblGrid>
      <w:tr w:rsidR="002724CF" w:rsidRPr="00F92B15" w14:paraId="29769B8B" w14:textId="77777777" w:rsidTr="002724CF">
        <w:tc>
          <w:tcPr>
            <w:tcW w:w="10790" w:type="dxa"/>
            <w:tcBorders>
              <w:top w:val="nil"/>
              <w:left w:val="nil"/>
              <w:bottom w:val="nil"/>
              <w:right w:val="nil"/>
            </w:tcBorders>
          </w:tcPr>
          <w:p w14:paraId="0F00237B" w14:textId="77777777" w:rsidR="00495468" w:rsidRPr="00495468" w:rsidRDefault="00495468" w:rsidP="00495468">
            <w:pPr>
              <w:pStyle w:val="NormalWeb"/>
              <w:spacing w:after="0"/>
              <w:rPr>
                <w:rFonts w:ascii="Open Sans" w:hAnsi="Open Sans" w:cs="Open Sans"/>
                <w:sz w:val="18"/>
                <w:szCs w:val="18"/>
              </w:rPr>
            </w:pPr>
            <w:r w:rsidRPr="00495468">
              <w:rPr>
                <w:rFonts w:ascii="Open Sans" w:hAnsi="Open Sans" w:cs="Open Sans"/>
                <w:b/>
                <w:bCs/>
                <w:sz w:val="18"/>
                <w:szCs w:val="18"/>
              </w:rPr>
              <w:t>Front Counter and Customer Service (35%)</w:t>
            </w:r>
          </w:p>
          <w:p w14:paraId="135DF1BD" w14:textId="77777777" w:rsidR="00495468" w:rsidRPr="00495468" w:rsidRDefault="00495468" w:rsidP="00495468">
            <w:pPr>
              <w:pStyle w:val="NormalWeb"/>
              <w:numPr>
                <w:ilvl w:val="0"/>
                <w:numId w:val="7"/>
              </w:numPr>
              <w:spacing w:after="0"/>
              <w:rPr>
                <w:rFonts w:ascii="Open Sans" w:hAnsi="Open Sans" w:cs="Open Sans"/>
                <w:sz w:val="18"/>
                <w:szCs w:val="18"/>
              </w:rPr>
            </w:pPr>
            <w:r w:rsidRPr="00495468">
              <w:rPr>
                <w:rFonts w:ascii="Open Sans" w:hAnsi="Open Sans" w:cs="Open Sans"/>
                <w:sz w:val="18"/>
                <w:szCs w:val="18"/>
              </w:rPr>
              <w:t>Answers telephone, email, and counter inquiries related to Safety Codes permits, inspections, fees, timelines, and application requirements.</w:t>
            </w:r>
          </w:p>
          <w:p w14:paraId="160FA126" w14:textId="77777777" w:rsidR="00495468" w:rsidRPr="00495468" w:rsidRDefault="00495468" w:rsidP="00495468">
            <w:pPr>
              <w:pStyle w:val="NormalWeb"/>
              <w:numPr>
                <w:ilvl w:val="0"/>
                <w:numId w:val="7"/>
              </w:numPr>
              <w:spacing w:after="0"/>
              <w:rPr>
                <w:rFonts w:ascii="Open Sans" w:hAnsi="Open Sans" w:cs="Open Sans"/>
                <w:sz w:val="18"/>
                <w:szCs w:val="18"/>
              </w:rPr>
            </w:pPr>
            <w:r w:rsidRPr="00495468">
              <w:rPr>
                <w:rFonts w:ascii="Open Sans" w:hAnsi="Open Sans" w:cs="Open Sans"/>
                <w:sz w:val="18"/>
                <w:szCs w:val="18"/>
              </w:rPr>
              <w:t>Provides front-line customer service to homeowners, contractors, builders, developers, consultants, and the public in a professional, responsive, and solution-focused manner.</w:t>
            </w:r>
          </w:p>
          <w:p w14:paraId="70A5FF33" w14:textId="77777777" w:rsidR="00495468" w:rsidRPr="00495468" w:rsidRDefault="00495468" w:rsidP="00495468">
            <w:pPr>
              <w:pStyle w:val="NormalWeb"/>
              <w:numPr>
                <w:ilvl w:val="0"/>
                <w:numId w:val="7"/>
              </w:numPr>
              <w:spacing w:after="0"/>
              <w:rPr>
                <w:rFonts w:ascii="Open Sans" w:hAnsi="Open Sans" w:cs="Open Sans"/>
                <w:sz w:val="18"/>
                <w:szCs w:val="18"/>
              </w:rPr>
            </w:pPr>
            <w:r w:rsidRPr="00495468">
              <w:rPr>
                <w:rFonts w:ascii="Open Sans" w:hAnsi="Open Sans" w:cs="Open Sans"/>
                <w:sz w:val="18"/>
                <w:szCs w:val="18"/>
              </w:rPr>
              <w:t>Assists customers in understanding and completing Safety Codes applications and related forms for Building, Electrical, Plumbing, Gas and Private Sewage permits.</w:t>
            </w:r>
          </w:p>
          <w:p w14:paraId="2B3C43E9" w14:textId="77777777" w:rsidR="00495468" w:rsidRPr="00495468" w:rsidRDefault="00495468" w:rsidP="00495468">
            <w:pPr>
              <w:pStyle w:val="NormalWeb"/>
              <w:numPr>
                <w:ilvl w:val="0"/>
                <w:numId w:val="7"/>
              </w:numPr>
              <w:spacing w:after="0"/>
              <w:rPr>
                <w:rFonts w:ascii="Open Sans" w:hAnsi="Open Sans" w:cs="Open Sans"/>
                <w:sz w:val="18"/>
                <w:szCs w:val="18"/>
              </w:rPr>
            </w:pPr>
            <w:r w:rsidRPr="00495468">
              <w:rPr>
                <w:rFonts w:ascii="Open Sans" w:hAnsi="Open Sans" w:cs="Open Sans"/>
                <w:sz w:val="18"/>
                <w:szCs w:val="18"/>
              </w:rPr>
              <w:t>Receives permit applications and supporting documentation and reviews the submission for completeness, required documentation, eligibility, and administrative requirements.</w:t>
            </w:r>
          </w:p>
          <w:p w14:paraId="42060934" w14:textId="77777777" w:rsidR="00495468" w:rsidRPr="00495468" w:rsidRDefault="00495468" w:rsidP="00495468">
            <w:pPr>
              <w:pStyle w:val="NormalWeb"/>
              <w:numPr>
                <w:ilvl w:val="0"/>
                <w:numId w:val="7"/>
              </w:numPr>
              <w:spacing w:after="0"/>
              <w:rPr>
                <w:rFonts w:ascii="Open Sans" w:hAnsi="Open Sans" w:cs="Open Sans"/>
                <w:sz w:val="18"/>
                <w:szCs w:val="18"/>
              </w:rPr>
            </w:pPr>
            <w:r w:rsidRPr="00495468">
              <w:rPr>
                <w:rFonts w:ascii="Open Sans" w:hAnsi="Open Sans" w:cs="Open Sans"/>
                <w:sz w:val="18"/>
                <w:szCs w:val="18"/>
              </w:rPr>
              <w:t>Identifies and issues referrals for applications requiring technical review, plan examination, code interpretation, discretionary decision-making, or additional information to the appropriate Safety Codes Officer, accredited agency, or supervisor.</w:t>
            </w:r>
          </w:p>
          <w:p w14:paraId="7C9BD545" w14:textId="77777777" w:rsidR="00495468" w:rsidRPr="00495468" w:rsidRDefault="00495468" w:rsidP="00495468">
            <w:pPr>
              <w:pStyle w:val="NormalWeb"/>
              <w:numPr>
                <w:ilvl w:val="0"/>
                <w:numId w:val="7"/>
              </w:numPr>
              <w:spacing w:after="0"/>
              <w:rPr>
                <w:rFonts w:ascii="Open Sans" w:hAnsi="Open Sans" w:cs="Open Sans"/>
                <w:sz w:val="18"/>
                <w:szCs w:val="18"/>
              </w:rPr>
            </w:pPr>
            <w:r w:rsidRPr="00495468">
              <w:rPr>
                <w:rFonts w:ascii="Open Sans" w:hAnsi="Open Sans" w:cs="Open Sans"/>
                <w:sz w:val="18"/>
                <w:szCs w:val="18"/>
              </w:rPr>
              <w:t>Provides status updates to applicants regarding permit progress, outstanding requirements, inspection scheduling, and next steps in the process.</w:t>
            </w:r>
          </w:p>
          <w:p w14:paraId="0151BFEA" w14:textId="77777777" w:rsidR="00495468" w:rsidRPr="00495468" w:rsidRDefault="00495468" w:rsidP="00495468">
            <w:pPr>
              <w:pStyle w:val="NormalWeb"/>
              <w:numPr>
                <w:ilvl w:val="0"/>
                <w:numId w:val="7"/>
              </w:numPr>
              <w:spacing w:after="0"/>
              <w:rPr>
                <w:rFonts w:ascii="Open Sans" w:hAnsi="Open Sans" w:cs="Open Sans"/>
                <w:sz w:val="18"/>
                <w:szCs w:val="18"/>
              </w:rPr>
            </w:pPr>
            <w:r w:rsidRPr="00495468">
              <w:rPr>
                <w:rFonts w:ascii="Open Sans" w:hAnsi="Open Sans" w:cs="Open Sans"/>
                <w:sz w:val="18"/>
                <w:szCs w:val="18"/>
              </w:rPr>
              <w:t>Supports a positive, proactive, innovative, professional, and customer-first culture in the department.</w:t>
            </w:r>
          </w:p>
          <w:p w14:paraId="383C339F" w14:textId="77777777" w:rsidR="00495468" w:rsidRPr="00495468" w:rsidRDefault="00495468" w:rsidP="00495468">
            <w:pPr>
              <w:pStyle w:val="NormalWeb"/>
              <w:spacing w:after="0"/>
              <w:rPr>
                <w:rFonts w:ascii="Open Sans" w:hAnsi="Open Sans" w:cs="Open Sans"/>
                <w:sz w:val="18"/>
                <w:szCs w:val="18"/>
              </w:rPr>
            </w:pPr>
            <w:r w:rsidRPr="00495468">
              <w:rPr>
                <w:rFonts w:ascii="Open Sans" w:hAnsi="Open Sans" w:cs="Open Sans"/>
                <w:b/>
                <w:bCs/>
                <w:sz w:val="18"/>
                <w:szCs w:val="18"/>
              </w:rPr>
              <w:t>Permit Administration and Inspection Coordination (35%)</w:t>
            </w:r>
          </w:p>
          <w:p w14:paraId="78953CC4" w14:textId="77777777" w:rsidR="00495468" w:rsidRPr="00495468" w:rsidRDefault="00495468" w:rsidP="00495468">
            <w:pPr>
              <w:pStyle w:val="NormalWeb"/>
              <w:numPr>
                <w:ilvl w:val="0"/>
                <w:numId w:val="8"/>
              </w:numPr>
              <w:spacing w:after="0"/>
              <w:rPr>
                <w:rFonts w:ascii="Open Sans" w:hAnsi="Open Sans" w:cs="Open Sans"/>
                <w:sz w:val="18"/>
                <w:szCs w:val="18"/>
              </w:rPr>
            </w:pPr>
            <w:r w:rsidRPr="00495468">
              <w:rPr>
                <w:rFonts w:ascii="Open Sans" w:hAnsi="Open Sans" w:cs="Open Sans"/>
                <w:sz w:val="18"/>
                <w:szCs w:val="18"/>
              </w:rPr>
              <w:t>Issues routine Electrical, Plumbing, and Gas permits, and other permits as authorized, within delegated authority and in accordance with County procedures.</w:t>
            </w:r>
          </w:p>
          <w:p w14:paraId="104926FD" w14:textId="77777777" w:rsidR="00495468" w:rsidRPr="00495468" w:rsidRDefault="00495468" w:rsidP="00495468">
            <w:pPr>
              <w:pStyle w:val="NormalWeb"/>
              <w:numPr>
                <w:ilvl w:val="0"/>
                <w:numId w:val="8"/>
              </w:numPr>
              <w:spacing w:after="0"/>
              <w:rPr>
                <w:rFonts w:ascii="Open Sans" w:hAnsi="Open Sans" w:cs="Open Sans"/>
                <w:sz w:val="18"/>
                <w:szCs w:val="18"/>
              </w:rPr>
            </w:pPr>
            <w:r w:rsidRPr="00495468">
              <w:rPr>
                <w:rFonts w:ascii="Open Sans" w:hAnsi="Open Sans" w:cs="Open Sans"/>
                <w:sz w:val="18"/>
                <w:szCs w:val="18"/>
              </w:rPr>
              <w:t>Accepts Building permit applications and other Safety Code submissions for intake, tracking, and referral as required.</w:t>
            </w:r>
          </w:p>
          <w:p w14:paraId="61696E15" w14:textId="77777777" w:rsidR="00495468" w:rsidRPr="00495468" w:rsidRDefault="00495468" w:rsidP="00495468">
            <w:pPr>
              <w:pStyle w:val="NormalWeb"/>
              <w:numPr>
                <w:ilvl w:val="0"/>
                <w:numId w:val="8"/>
              </w:numPr>
              <w:spacing w:after="0"/>
              <w:rPr>
                <w:rFonts w:ascii="Open Sans" w:hAnsi="Open Sans" w:cs="Open Sans"/>
                <w:sz w:val="18"/>
                <w:szCs w:val="18"/>
              </w:rPr>
            </w:pPr>
            <w:r w:rsidRPr="00495468">
              <w:rPr>
                <w:rFonts w:ascii="Open Sans" w:hAnsi="Open Sans" w:cs="Open Sans"/>
                <w:sz w:val="18"/>
                <w:szCs w:val="18"/>
              </w:rPr>
              <w:t>Enters permit applications, amendments, inspection requests, fees, status updates, and related data into applicable software systems and databases.</w:t>
            </w:r>
          </w:p>
          <w:p w14:paraId="24B101FC" w14:textId="77777777" w:rsidR="00495468" w:rsidRPr="00495468" w:rsidRDefault="00495468" w:rsidP="00495468">
            <w:pPr>
              <w:pStyle w:val="NormalWeb"/>
              <w:numPr>
                <w:ilvl w:val="0"/>
                <w:numId w:val="8"/>
              </w:numPr>
              <w:spacing w:after="0"/>
              <w:rPr>
                <w:rFonts w:ascii="Open Sans" w:hAnsi="Open Sans" w:cs="Open Sans"/>
                <w:sz w:val="18"/>
                <w:szCs w:val="18"/>
              </w:rPr>
            </w:pPr>
            <w:r w:rsidRPr="00495468">
              <w:rPr>
                <w:rFonts w:ascii="Open Sans" w:hAnsi="Open Sans" w:cs="Open Sans"/>
                <w:sz w:val="18"/>
                <w:szCs w:val="18"/>
              </w:rPr>
              <w:t>Coordinates inspection bookings between applicants, contracted inspection services, and internal stakeholders.</w:t>
            </w:r>
          </w:p>
          <w:p w14:paraId="35A5D8AB" w14:textId="77777777" w:rsidR="00495468" w:rsidRPr="00495468" w:rsidRDefault="00495468" w:rsidP="00495468">
            <w:pPr>
              <w:pStyle w:val="NormalWeb"/>
              <w:numPr>
                <w:ilvl w:val="0"/>
                <w:numId w:val="8"/>
              </w:numPr>
              <w:spacing w:after="0"/>
              <w:rPr>
                <w:rFonts w:ascii="Open Sans" w:hAnsi="Open Sans" w:cs="Open Sans"/>
                <w:sz w:val="18"/>
                <w:szCs w:val="18"/>
              </w:rPr>
            </w:pPr>
            <w:r w:rsidRPr="00495468">
              <w:rPr>
                <w:rFonts w:ascii="Open Sans" w:hAnsi="Open Sans" w:cs="Open Sans"/>
                <w:sz w:val="18"/>
                <w:szCs w:val="18"/>
              </w:rPr>
              <w:t>Coordinates day-to-day administrative workflow with contracted/accredited Safety Codes service providers to support timely permit issuance, inspection scheduling, follow-up, and file completion.</w:t>
            </w:r>
          </w:p>
          <w:p w14:paraId="3675F3D6" w14:textId="77777777" w:rsidR="00495468" w:rsidRPr="00495468" w:rsidRDefault="00495468" w:rsidP="00495468">
            <w:pPr>
              <w:pStyle w:val="NormalWeb"/>
              <w:numPr>
                <w:ilvl w:val="0"/>
                <w:numId w:val="8"/>
              </w:numPr>
              <w:spacing w:after="0"/>
              <w:rPr>
                <w:rFonts w:ascii="Open Sans" w:hAnsi="Open Sans" w:cs="Open Sans"/>
                <w:sz w:val="18"/>
                <w:szCs w:val="18"/>
              </w:rPr>
            </w:pPr>
            <w:r w:rsidRPr="00495468">
              <w:rPr>
                <w:rFonts w:ascii="Open Sans" w:hAnsi="Open Sans" w:cs="Open Sans"/>
                <w:sz w:val="18"/>
                <w:szCs w:val="18"/>
              </w:rPr>
              <w:t>Tracks permit progress including inspection outcomes, outstanding deficiencies, follow-up requirements, permit extensions, cancellations, and file closure.</w:t>
            </w:r>
          </w:p>
          <w:p w14:paraId="661818CE" w14:textId="77777777" w:rsidR="00495468" w:rsidRDefault="00495468" w:rsidP="00495468">
            <w:pPr>
              <w:pStyle w:val="NormalWeb"/>
              <w:numPr>
                <w:ilvl w:val="0"/>
                <w:numId w:val="8"/>
              </w:numPr>
              <w:spacing w:after="0"/>
              <w:rPr>
                <w:rFonts w:ascii="Open Sans" w:hAnsi="Open Sans" w:cs="Open Sans"/>
                <w:sz w:val="18"/>
                <w:szCs w:val="18"/>
              </w:rPr>
            </w:pPr>
            <w:r w:rsidRPr="00495468">
              <w:rPr>
                <w:rFonts w:ascii="Open Sans" w:hAnsi="Open Sans" w:cs="Open Sans"/>
                <w:sz w:val="18"/>
                <w:szCs w:val="18"/>
              </w:rPr>
              <w:t>Prepares and issues routine correspondence related to permit applications, inspection scheduling, permit documentation, and follow-up requirements.</w:t>
            </w:r>
          </w:p>
          <w:p w14:paraId="48AD8932" w14:textId="77777777" w:rsidR="00495468" w:rsidRPr="00495468" w:rsidRDefault="00495468" w:rsidP="00495468">
            <w:pPr>
              <w:pStyle w:val="NormalWeb"/>
              <w:spacing w:after="0"/>
              <w:rPr>
                <w:rFonts w:ascii="Open Sans" w:hAnsi="Open Sans" w:cs="Open Sans"/>
                <w:sz w:val="18"/>
                <w:szCs w:val="18"/>
              </w:rPr>
            </w:pPr>
          </w:p>
          <w:p w14:paraId="457C7C4A" w14:textId="77777777" w:rsidR="00495468" w:rsidRPr="00495468" w:rsidRDefault="00495468" w:rsidP="00495468">
            <w:pPr>
              <w:pStyle w:val="NormalWeb"/>
              <w:numPr>
                <w:ilvl w:val="0"/>
                <w:numId w:val="8"/>
              </w:numPr>
              <w:spacing w:after="0"/>
              <w:rPr>
                <w:rFonts w:ascii="Open Sans" w:hAnsi="Open Sans" w:cs="Open Sans"/>
                <w:sz w:val="18"/>
                <w:szCs w:val="18"/>
              </w:rPr>
            </w:pPr>
            <w:r w:rsidRPr="00495468">
              <w:rPr>
                <w:rFonts w:ascii="Open Sans" w:hAnsi="Open Sans" w:cs="Open Sans"/>
                <w:sz w:val="18"/>
                <w:szCs w:val="18"/>
              </w:rPr>
              <w:t>Monitors permit files to help ensure documentation is complete, current, and processed in a timely manner.</w:t>
            </w:r>
          </w:p>
          <w:p w14:paraId="53B8FA79" w14:textId="77777777" w:rsidR="00495468" w:rsidRPr="00495468" w:rsidRDefault="00495468" w:rsidP="00495468">
            <w:pPr>
              <w:pStyle w:val="NormalWeb"/>
              <w:numPr>
                <w:ilvl w:val="0"/>
                <w:numId w:val="8"/>
              </w:numPr>
              <w:spacing w:after="0"/>
              <w:rPr>
                <w:rFonts w:ascii="Open Sans" w:hAnsi="Open Sans" w:cs="Open Sans"/>
                <w:sz w:val="18"/>
                <w:szCs w:val="18"/>
              </w:rPr>
            </w:pPr>
            <w:r w:rsidRPr="00495468">
              <w:rPr>
                <w:rFonts w:ascii="Open Sans" w:hAnsi="Open Sans" w:cs="Open Sans"/>
                <w:sz w:val="18"/>
                <w:szCs w:val="18"/>
              </w:rPr>
              <w:t>Monitors incomplete, aged, cancelled, and inactive permit files and undertakes routine follow-up with applicants and service providers to support timely permit closure and accurate records.</w:t>
            </w:r>
          </w:p>
          <w:p w14:paraId="7A6DDAC1" w14:textId="77777777" w:rsidR="00495468" w:rsidRPr="00495468" w:rsidRDefault="00495468" w:rsidP="00495468">
            <w:pPr>
              <w:pStyle w:val="NormalWeb"/>
              <w:spacing w:after="0"/>
              <w:rPr>
                <w:rFonts w:ascii="Open Sans" w:hAnsi="Open Sans" w:cs="Open Sans"/>
                <w:sz w:val="18"/>
                <w:szCs w:val="18"/>
              </w:rPr>
            </w:pPr>
            <w:r w:rsidRPr="00495468">
              <w:rPr>
                <w:rFonts w:ascii="Open Sans" w:hAnsi="Open Sans" w:cs="Open Sans"/>
                <w:b/>
                <w:bCs/>
                <w:sz w:val="18"/>
                <w:szCs w:val="18"/>
              </w:rPr>
              <w:t>Records, Payments, and Administrative Support (20%)</w:t>
            </w:r>
          </w:p>
          <w:p w14:paraId="636E2668" w14:textId="77777777" w:rsidR="00495468" w:rsidRPr="00495468" w:rsidRDefault="00495468" w:rsidP="00495468">
            <w:pPr>
              <w:pStyle w:val="NormalWeb"/>
              <w:numPr>
                <w:ilvl w:val="0"/>
                <w:numId w:val="9"/>
              </w:numPr>
              <w:spacing w:after="0"/>
              <w:rPr>
                <w:rFonts w:ascii="Open Sans" w:hAnsi="Open Sans" w:cs="Open Sans"/>
                <w:sz w:val="18"/>
                <w:szCs w:val="18"/>
              </w:rPr>
            </w:pPr>
            <w:r w:rsidRPr="00495468">
              <w:rPr>
                <w:rFonts w:ascii="Open Sans" w:hAnsi="Open Sans" w:cs="Open Sans"/>
                <w:sz w:val="18"/>
                <w:szCs w:val="18"/>
              </w:rPr>
              <w:t>Accepts and provides receipts for payment for Safety Code permits, services, and related fees in accordance with Sturgeon County’s policies and procedures.</w:t>
            </w:r>
          </w:p>
          <w:p w14:paraId="13C44D35" w14:textId="77777777" w:rsidR="00495468" w:rsidRPr="00495468" w:rsidRDefault="00495468" w:rsidP="00495468">
            <w:pPr>
              <w:pStyle w:val="NormalWeb"/>
              <w:numPr>
                <w:ilvl w:val="0"/>
                <w:numId w:val="9"/>
              </w:numPr>
              <w:spacing w:after="0"/>
              <w:rPr>
                <w:rFonts w:ascii="Open Sans" w:hAnsi="Open Sans" w:cs="Open Sans"/>
                <w:sz w:val="18"/>
                <w:szCs w:val="18"/>
              </w:rPr>
            </w:pPr>
            <w:r w:rsidRPr="00495468">
              <w:rPr>
                <w:rFonts w:ascii="Open Sans" w:hAnsi="Open Sans" w:cs="Open Sans"/>
                <w:sz w:val="18"/>
                <w:szCs w:val="18"/>
              </w:rPr>
              <w:t>Completes daily and/or weekly balancing and reconciliation of permit-related payment transactions, batches, and receipt records as required by corporate processes.</w:t>
            </w:r>
          </w:p>
          <w:p w14:paraId="6CD2B388" w14:textId="77777777" w:rsidR="00495468" w:rsidRPr="00495468" w:rsidRDefault="00495468" w:rsidP="00495468">
            <w:pPr>
              <w:pStyle w:val="NormalWeb"/>
              <w:numPr>
                <w:ilvl w:val="0"/>
                <w:numId w:val="9"/>
              </w:numPr>
              <w:spacing w:after="0"/>
              <w:rPr>
                <w:rFonts w:ascii="Open Sans" w:hAnsi="Open Sans" w:cs="Open Sans"/>
                <w:sz w:val="18"/>
                <w:szCs w:val="18"/>
              </w:rPr>
            </w:pPr>
            <w:r w:rsidRPr="00495468">
              <w:rPr>
                <w:rFonts w:ascii="Open Sans" w:hAnsi="Open Sans" w:cs="Open Sans"/>
                <w:sz w:val="18"/>
                <w:szCs w:val="18"/>
              </w:rPr>
              <w:t>Prepares documentation related to refunds, fee adjustments, voids, or account corrections in accordance with procedures.</w:t>
            </w:r>
          </w:p>
          <w:p w14:paraId="6A3E5AF8" w14:textId="77777777" w:rsidR="00495468" w:rsidRPr="00495468" w:rsidRDefault="00495468" w:rsidP="00495468">
            <w:pPr>
              <w:pStyle w:val="NormalWeb"/>
              <w:numPr>
                <w:ilvl w:val="0"/>
                <w:numId w:val="9"/>
              </w:numPr>
              <w:spacing w:after="0"/>
              <w:rPr>
                <w:rFonts w:ascii="Open Sans" w:hAnsi="Open Sans" w:cs="Open Sans"/>
                <w:sz w:val="18"/>
                <w:szCs w:val="18"/>
              </w:rPr>
            </w:pPr>
            <w:r w:rsidRPr="00495468">
              <w:rPr>
                <w:rFonts w:ascii="Open Sans" w:hAnsi="Open Sans" w:cs="Open Sans"/>
                <w:sz w:val="18"/>
                <w:szCs w:val="18"/>
              </w:rPr>
              <w:t>Maintains permit files, digital records, and document management systems to ensure accurate indexing, filing, retrieval, and retention of Safety Codes records.</w:t>
            </w:r>
          </w:p>
          <w:p w14:paraId="7534D1F4" w14:textId="77777777" w:rsidR="00495468" w:rsidRPr="00495468" w:rsidRDefault="00495468" w:rsidP="00495468">
            <w:pPr>
              <w:pStyle w:val="NormalWeb"/>
              <w:numPr>
                <w:ilvl w:val="0"/>
                <w:numId w:val="9"/>
              </w:numPr>
              <w:spacing w:after="0"/>
              <w:rPr>
                <w:rFonts w:ascii="Open Sans" w:hAnsi="Open Sans" w:cs="Open Sans"/>
                <w:sz w:val="18"/>
                <w:szCs w:val="18"/>
              </w:rPr>
            </w:pPr>
            <w:r w:rsidRPr="00495468">
              <w:rPr>
                <w:rFonts w:ascii="Open Sans" w:hAnsi="Open Sans" w:cs="Open Sans"/>
                <w:sz w:val="18"/>
                <w:szCs w:val="18"/>
              </w:rPr>
              <w:t xml:space="preserve">Assists the QMP Manager by supporting administration of the joint Quality Management Plan, maintaining audit readiness, coordinating the annual internal review/audit process with partner municipalities and service providers, and assisting with related records, reporting, and compliance requirements of the Safety Codes </w:t>
            </w:r>
            <w:proofErr w:type="spellStart"/>
            <w:r w:rsidRPr="00495468">
              <w:rPr>
                <w:rFonts w:ascii="Open Sans" w:hAnsi="Open Sans" w:cs="Open Sans"/>
                <w:sz w:val="18"/>
                <w:szCs w:val="18"/>
              </w:rPr>
              <w:t>Council.Supports</w:t>
            </w:r>
            <w:proofErr w:type="spellEnd"/>
            <w:r w:rsidRPr="00495468">
              <w:rPr>
                <w:rFonts w:ascii="Open Sans" w:hAnsi="Open Sans" w:cs="Open Sans"/>
                <w:sz w:val="18"/>
                <w:szCs w:val="18"/>
              </w:rPr>
              <w:t xml:space="preserve"> administration and coordination of Sturgeon County’s safety codes system by liaising with internal departments, designated officers, accredited agencies, and partner municipalities to support consistent permit administration, records management, service coordination, and QMP-related compliance activities across disciplines.</w:t>
            </w:r>
          </w:p>
          <w:p w14:paraId="06677322" w14:textId="77777777" w:rsidR="00495468" w:rsidRPr="00495468" w:rsidRDefault="00495468" w:rsidP="00495468">
            <w:pPr>
              <w:pStyle w:val="NormalWeb"/>
              <w:numPr>
                <w:ilvl w:val="0"/>
                <w:numId w:val="9"/>
              </w:numPr>
              <w:spacing w:after="0"/>
              <w:rPr>
                <w:rFonts w:ascii="Open Sans" w:hAnsi="Open Sans" w:cs="Open Sans"/>
                <w:sz w:val="18"/>
                <w:szCs w:val="18"/>
              </w:rPr>
            </w:pPr>
            <w:r w:rsidRPr="00495468">
              <w:rPr>
                <w:rFonts w:ascii="Open Sans" w:hAnsi="Open Sans" w:cs="Open Sans"/>
                <w:sz w:val="18"/>
                <w:szCs w:val="18"/>
              </w:rPr>
              <w:t>Assists with routine record searches, file retrieval, and compilation of permit documentation as required.</w:t>
            </w:r>
          </w:p>
          <w:p w14:paraId="49B88BA2" w14:textId="77777777" w:rsidR="00495468" w:rsidRPr="00495468" w:rsidRDefault="00495468" w:rsidP="00495468">
            <w:pPr>
              <w:pStyle w:val="NormalWeb"/>
              <w:numPr>
                <w:ilvl w:val="0"/>
                <w:numId w:val="9"/>
              </w:numPr>
              <w:spacing w:after="0"/>
              <w:rPr>
                <w:rFonts w:ascii="Open Sans" w:hAnsi="Open Sans" w:cs="Open Sans"/>
                <w:sz w:val="18"/>
                <w:szCs w:val="18"/>
              </w:rPr>
            </w:pPr>
            <w:r w:rsidRPr="00495468">
              <w:rPr>
                <w:rFonts w:ascii="Open Sans" w:hAnsi="Open Sans" w:cs="Open Sans"/>
                <w:sz w:val="18"/>
                <w:szCs w:val="18"/>
              </w:rPr>
              <w:t>Supports reporting and tracking of permit activity, inspection volumes, and workflow status for operational needs.</w:t>
            </w:r>
          </w:p>
          <w:p w14:paraId="47D1AD1A" w14:textId="77777777" w:rsidR="00495468" w:rsidRPr="00495468" w:rsidRDefault="00495468" w:rsidP="00495468">
            <w:pPr>
              <w:pStyle w:val="NormalWeb"/>
              <w:numPr>
                <w:ilvl w:val="0"/>
                <w:numId w:val="9"/>
              </w:numPr>
              <w:spacing w:after="0"/>
              <w:rPr>
                <w:rFonts w:ascii="Open Sans" w:hAnsi="Open Sans" w:cs="Open Sans"/>
                <w:sz w:val="18"/>
                <w:szCs w:val="18"/>
              </w:rPr>
            </w:pPr>
            <w:r w:rsidRPr="00495468">
              <w:rPr>
                <w:rFonts w:ascii="Open Sans" w:hAnsi="Open Sans" w:cs="Open Sans"/>
                <w:sz w:val="18"/>
                <w:szCs w:val="18"/>
              </w:rPr>
              <w:t>Assists with incoming and outgoing mail, filing, scanning, document preparation, and other departmental administrative functions related to Safety Codes.</w:t>
            </w:r>
          </w:p>
          <w:p w14:paraId="51EAA3D3" w14:textId="77777777" w:rsidR="00495468" w:rsidRPr="00495468" w:rsidRDefault="00495468" w:rsidP="00495468">
            <w:pPr>
              <w:pStyle w:val="NormalWeb"/>
              <w:spacing w:after="0"/>
              <w:rPr>
                <w:rFonts w:ascii="Open Sans" w:hAnsi="Open Sans" w:cs="Open Sans"/>
                <w:sz w:val="18"/>
                <w:szCs w:val="18"/>
              </w:rPr>
            </w:pPr>
            <w:r w:rsidRPr="00495468">
              <w:rPr>
                <w:rFonts w:ascii="Open Sans" w:hAnsi="Open Sans" w:cs="Open Sans"/>
                <w:b/>
                <w:bCs/>
                <w:sz w:val="18"/>
                <w:szCs w:val="18"/>
              </w:rPr>
              <w:t>Other Related Duties (10%)</w:t>
            </w:r>
          </w:p>
          <w:p w14:paraId="319BA647" w14:textId="77777777" w:rsidR="00495468" w:rsidRPr="00495468" w:rsidRDefault="00495468" w:rsidP="00495468">
            <w:pPr>
              <w:pStyle w:val="NormalWeb"/>
              <w:numPr>
                <w:ilvl w:val="0"/>
                <w:numId w:val="10"/>
              </w:numPr>
              <w:spacing w:after="0"/>
              <w:rPr>
                <w:rFonts w:ascii="Open Sans" w:hAnsi="Open Sans" w:cs="Open Sans"/>
                <w:sz w:val="18"/>
                <w:szCs w:val="18"/>
              </w:rPr>
            </w:pPr>
            <w:r w:rsidRPr="00495468">
              <w:rPr>
                <w:rFonts w:ascii="Open Sans" w:hAnsi="Open Sans" w:cs="Open Sans"/>
                <w:sz w:val="18"/>
                <w:szCs w:val="18"/>
              </w:rPr>
              <w:t>Provides backup and holiday relief for other Planning &amp; Development administrative support positions, as required.</w:t>
            </w:r>
          </w:p>
          <w:p w14:paraId="3B46B65A" w14:textId="77777777" w:rsidR="00495468" w:rsidRPr="00495468" w:rsidRDefault="00495468" w:rsidP="00495468">
            <w:pPr>
              <w:pStyle w:val="NormalWeb"/>
              <w:numPr>
                <w:ilvl w:val="0"/>
                <w:numId w:val="10"/>
              </w:numPr>
              <w:spacing w:after="0"/>
              <w:rPr>
                <w:rFonts w:ascii="Open Sans" w:hAnsi="Open Sans" w:cs="Open Sans"/>
                <w:sz w:val="18"/>
                <w:szCs w:val="18"/>
              </w:rPr>
            </w:pPr>
            <w:r w:rsidRPr="00495468">
              <w:rPr>
                <w:rFonts w:ascii="Open Sans" w:hAnsi="Open Sans" w:cs="Open Sans"/>
                <w:sz w:val="18"/>
                <w:szCs w:val="18"/>
              </w:rPr>
              <w:t>Performs the duties of an Information Management Contact for the department, as assigned.</w:t>
            </w:r>
          </w:p>
          <w:p w14:paraId="22CE7C41" w14:textId="77777777" w:rsidR="00495468" w:rsidRPr="00495468" w:rsidRDefault="00495468" w:rsidP="00495468">
            <w:pPr>
              <w:pStyle w:val="NormalWeb"/>
              <w:numPr>
                <w:ilvl w:val="0"/>
                <w:numId w:val="10"/>
              </w:numPr>
              <w:spacing w:after="0"/>
              <w:rPr>
                <w:rFonts w:ascii="Open Sans" w:hAnsi="Open Sans" w:cs="Open Sans"/>
                <w:sz w:val="18"/>
                <w:szCs w:val="18"/>
              </w:rPr>
            </w:pPr>
            <w:r w:rsidRPr="00495468">
              <w:rPr>
                <w:rFonts w:ascii="Open Sans" w:hAnsi="Open Sans" w:cs="Open Sans"/>
                <w:sz w:val="18"/>
                <w:szCs w:val="18"/>
              </w:rPr>
              <w:t>Supports special projects, process improvements, and workflow initiatives related to Safety Codes administration and customer service.</w:t>
            </w:r>
          </w:p>
          <w:p w14:paraId="6681901E" w14:textId="77777777" w:rsidR="00495468" w:rsidRPr="00495468" w:rsidRDefault="00495468" w:rsidP="00495468">
            <w:pPr>
              <w:pStyle w:val="NormalWeb"/>
              <w:numPr>
                <w:ilvl w:val="0"/>
                <w:numId w:val="10"/>
              </w:numPr>
              <w:spacing w:after="0"/>
              <w:rPr>
                <w:rFonts w:ascii="Open Sans" w:hAnsi="Open Sans" w:cs="Open Sans"/>
                <w:sz w:val="18"/>
                <w:szCs w:val="18"/>
              </w:rPr>
            </w:pPr>
            <w:r w:rsidRPr="00495468">
              <w:rPr>
                <w:rFonts w:ascii="Open Sans" w:hAnsi="Open Sans" w:cs="Open Sans"/>
                <w:sz w:val="18"/>
                <w:szCs w:val="18"/>
              </w:rPr>
              <w:t>Supports a collaborative, solutions-focused team environment through knowledge sharing, consistency in service delivery, and other related duties and special projects as required.</w:t>
            </w:r>
          </w:p>
          <w:p w14:paraId="1382CC2E" w14:textId="77777777" w:rsidR="00495468" w:rsidRPr="00495468" w:rsidRDefault="00495468" w:rsidP="00495468">
            <w:pPr>
              <w:pStyle w:val="NormalWeb"/>
              <w:numPr>
                <w:ilvl w:val="0"/>
                <w:numId w:val="10"/>
              </w:numPr>
              <w:spacing w:after="0"/>
              <w:rPr>
                <w:rFonts w:ascii="Open Sans" w:hAnsi="Open Sans" w:cs="Open Sans"/>
                <w:sz w:val="18"/>
                <w:szCs w:val="18"/>
              </w:rPr>
            </w:pPr>
            <w:r w:rsidRPr="00495468">
              <w:rPr>
                <w:rFonts w:ascii="Open Sans" w:hAnsi="Open Sans" w:cs="Open Sans"/>
                <w:sz w:val="18"/>
                <w:szCs w:val="18"/>
              </w:rPr>
              <w:t>Adheres to applicable responsibilities and accountabilities as outlined in the County’s Health and Safety Management System.</w:t>
            </w:r>
          </w:p>
          <w:p w14:paraId="1BDFCF2A" w14:textId="77777777" w:rsidR="00495468" w:rsidRPr="00495468" w:rsidRDefault="00495468" w:rsidP="00495468">
            <w:pPr>
              <w:pStyle w:val="NormalWeb"/>
              <w:numPr>
                <w:ilvl w:val="0"/>
                <w:numId w:val="10"/>
              </w:numPr>
              <w:spacing w:after="0"/>
              <w:rPr>
                <w:rFonts w:ascii="Open Sans" w:hAnsi="Open Sans" w:cs="Open Sans"/>
                <w:sz w:val="18"/>
                <w:szCs w:val="18"/>
              </w:rPr>
            </w:pPr>
            <w:r w:rsidRPr="00495468">
              <w:rPr>
                <w:rFonts w:ascii="Open Sans" w:hAnsi="Open Sans" w:cs="Open Sans"/>
                <w:sz w:val="18"/>
                <w:szCs w:val="18"/>
              </w:rPr>
              <w:t>Performs other related duties as assigned.</w:t>
            </w:r>
          </w:p>
          <w:p w14:paraId="6C4EE365" w14:textId="26E18A4D" w:rsidR="002724CF" w:rsidRPr="00F92B15" w:rsidRDefault="002724CF" w:rsidP="00495468">
            <w:pPr>
              <w:pStyle w:val="NormalWeb"/>
              <w:spacing w:after="0" w:afterAutospacing="0"/>
              <w:rPr>
                <w:rFonts w:ascii="Open Sans" w:hAnsi="Open Sans" w:cs="Open Sans"/>
                <w:sz w:val="18"/>
                <w:szCs w:val="18"/>
              </w:rPr>
            </w:pPr>
          </w:p>
        </w:tc>
      </w:tr>
    </w:tbl>
    <w:p w14:paraId="56A6DD05" w14:textId="77777777" w:rsidR="00A100AF" w:rsidRPr="00F92B15" w:rsidRDefault="00A100AF">
      <w:pPr>
        <w:rPr>
          <w:rFonts w:ascii="Open Sans" w:hAnsi="Open Sans" w:cs="Open Sans"/>
          <w:sz w:val="6"/>
          <w:szCs w:val="6"/>
        </w:rPr>
      </w:pPr>
    </w:p>
    <w:p w14:paraId="54275328" w14:textId="77777777" w:rsidR="002724CF" w:rsidRPr="00F92B15" w:rsidRDefault="002724CF">
      <w:pPr>
        <w:rPr>
          <w:rFonts w:ascii="Open Sans" w:hAnsi="Open Sans" w:cs="Open Sans"/>
          <w:sz w:val="6"/>
          <w:szCs w:val="6"/>
        </w:rPr>
      </w:pPr>
    </w:p>
    <w:p w14:paraId="1EB04279" w14:textId="10CB45A6" w:rsidR="002724CF" w:rsidRPr="00AC36E9" w:rsidRDefault="00F7591A">
      <w:pPr>
        <w:rPr>
          <w:rFonts w:ascii="Open Sans" w:hAnsi="Open Sans" w:cs="Open Sans"/>
          <w:b/>
          <w:bCs/>
          <w:color w:val="185A7D"/>
        </w:rPr>
      </w:pPr>
      <w:r>
        <w:rPr>
          <w:rFonts w:ascii="Open Sans" w:hAnsi="Open Sans" w:cs="Open Sans"/>
          <w:b/>
          <w:bCs/>
          <w:color w:val="185A7D"/>
        </w:rPr>
        <w:t>Knowledge, Education, Q</w:t>
      </w:r>
      <w:r w:rsidR="00084F3D">
        <w:rPr>
          <w:rFonts w:ascii="Open Sans" w:hAnsi="Open Sans" w:cs="Open Sans"/>
          <w:b/>
          <w:bCs/>
          <w:color w:val="185A7D"/>
        </w:rPr>
        <w:t>ualifications, Skills, Abilities and Experience</w:t>
      </w:r>
    </w:p>
    <w:tbl>
      <w:tblPr>
        <w:tblStyle w:val="TableGrid"/>
        <w:tblW w:w="0" w:type="auto"/>
        <w:tblLook w:val="04A0" w:firstRow="1" w:lastRow="0" w:firstColumn="1" w:lastColumn="0" w:noHBand="0" w:noVBand="1"/>
      </w:tblPr>
      <w:tblGrid>
        <w:gridCol w:w="10790"/>
      </w:tblGrid>
      <w:tr w:rsidR="002724CF" w14:paraId="79947CB2" w14:textId="77777777" w:rsidTr="002724CF">
        <w:tc>
          <w:tcPr>
            <w:tcW w:w="10790" w:type="dxa"/>
            <w:tcBorders>
              <w:top w:val="nil"/>
              <w:left w:val="nil"/>
              <w:bottom w:val="nil"/>
              <w:right w:val="nil"/>
            </w:tcBorders>
          </w:tcPr>
          <w:p w14:paraId="1EB06006" w14:textId="77777777" w:rsidR="003D49A0" w:rsidRPr="003D49A0" w:rsidRDefault="003D49A0" w:rsidP="003D49A0">
            <w:pPr>
              <w:rPr>
                <w:rFonts w:ascii="Open Sans" w:hAnsi="Open Sans" w:cs="Open Sans"/>
                <w:sz w:val="18"/>
                <w:szCs w:val="18"/>
                <w:lang w:val="en-CA"/>
              </w:rPr>
            </w:pPr>
            <w:r w:rsidRPr="003D49A0">
              <w:rPr>
                <w:rFonts w:ascii="Open Sans" w:hAnsi="Open Sans" w:cs="Open Sans"/>
                <w:b/>
                <w:bCs/>
                <w:sz w:val="18"/>
                <w:szCs w:val="18"/>
                <w:lang w:val="en-CA"/>
              </w:rPr>
              <w:t>The following are required in this position:</w:t>
            </w:r>
          </w:p>
          <w:p w14:paraId="6F6098D3" w14:textId="77777777" w:rsidR="003D49A0" w:rsidRPr="003D49A0" w:rsidRDefault="003D49A0" w:rsidP="003D49A0">
            <w:pPr>
              <w:numPr>
                <w:ilvl w:val="0"/>
                <w:numId w:val="11"/>
              </w:numPr>
              <w:rPr>
                <w:rFonts w:ascii="Open Sans" w:hAnsi="Open Sans" w:cs="Open Sans"/>
                <w:sz w:val="18"/>
                <w:szCs w:val="18"/>
                <w:lang w:val="en-CA"/>
              </w:rPr>
            </w:pPr>
            <w:r w:rsidRPr="003D49A0">
              <w:rPr>
                <w:rFonts w:ascii="Open Sans" w:hAnsi="Open Sans" w:cs="Open Sans"/>
                <w:sz w:val="18"/>
                <w:szCs w:val="18"/>
                <w:lang w:val="en-CA"/>
              </w:rPr>
              <w:t>Understanding of municipal processes, construction administration, permit issuance, or Safety Codes administration</w:t>
            </w:r>
          </w:p>
          <w:p w14:paraId="67D3BDE7" w14:textId="77777777" w:rsidR="003D49A0" w:rsidRPr="003D49A0" w:rsidRDefault="003D49A0" w:rsidP="003D49A0">
            <w:pPr>
              <w:numPr>
                <w:ilvl w:val="0"/>
                <w:numId w:val="11"/>
              </w:numPr>
              <w:rPr>
                <w:rFonts w:ascii="Open Sans" w:hAnsi="Open Sans" w:cs="Open Sans"/>
                <w:sz w:val="18"/>
                <w:szCs w:val="18"/>
                <w:lang w:val="en-CA"/>
              </w:rPr>
            </w:pPr>
            <w:r w:rsidRPr="003D49A0">
              <w:rPr>
                <w:rFonts w:ascii="Open Sans" w:hAnsi="Open Sans" w:cs="Open Sans"/>
                <w:sz w:val="18"/>
                <w:szCs w:val="18"/>
                <w:lang w:val="en-CA"/>
              </w:rPr>
              <w:t>Knowledge of the Alberta Safety Codes Act, Permit Regulation, and Quality Management Plan processes.</w:t>
            </w:r>
          </w:p>
          <w:p w14:paraId="41292C72" w14:textId="77777777" w:rsidR="003D49A0" w:rsidRPr="003D49A0" w:rsidRDefault="003D49A0" w:rsidP="003D49A0">
            <w:pPr>
              <w:numPr>
                <w:ilvl w:val="0"/>
                <w:numId w:val="11"/>
              </w:numPr>
              <w:rPr>
                <w:rFonts w:ascii="Open Sans" w:hAnsi="Open Sans" w:cs="Open Sans"/>
                <w:sz w:val="18"/>
                <w:szCs w:val="18"/>
                <w:lang w:val="en-CA"/>
              </w:rPr>
            </w:pPr>
            <w:r w:rsidRPr="003D49A0">
              <w:rPr>
                <w:rFonts w:ascii="Open Sans" w:hAnsi="Open Sans" w:cs="Open Sans"/>
                <w:sz w:val="18"/>
                <w:szCs w:val="18"/>
                <w:lang w:val="en-CA"/>
              </w:rPr>
              <w:t>Familiarity with permit management systems, document management systems, and payment/reconciliation processes.</w:t>
            </w:r>
          </w:p>
          <w:p w14:paraId="639AEFF9" w14:textId="77777777" w:rsidR="003D49A0" w:rsidRPr="003D49A0" w:rsidRDefault="003D49A0" w:rsidP="003D49A0">
            <w:pPr>
              <w:numPr>
                <w:ilvl w:val="0"/>
                <w:numId w:val="11"/>
              </w:numPr>
              <w:rPr>
                <w:rFonts w:ascii="Open Sans" w:hAnsi="Open Sans" w:cs="Open Sans"/>
                <w:sz w:val="18"/>
                <w:szCs w:val="18"/>
                <w:lang w:val="en-CA"/>
              </w:rPr>
            </w:pPr>
            <w:r w:rsidRPr="003D49A0">
              <w:rPr>
                <w:rFonts w:ascii="Open Sans" w:hAnsi="Open Sans" w:cs="Open Sans"/>
                <w:sz w:val="18"/>
                <w:szCs w:val="18"/>
                <w:lang w:val="en-CA"/>
              </w:rPr>
              <w:t>Training related to municipal administration, building construction, bookkeeping, or public administration would be considered an asset.</w:t>
            </w:r>
          </w:p>
          <w:p w14:paraId="49F50623" w14:textId="77777777" w:rsidR="003D49A0" w:rsidRPr="003D49A0" w:rsidRDefault="003D49A0" w:rsidP="003D49A0">
            <w:pPr>
              <w:numPr>
                <w:ilvl w:val="0"/>
                <w:numId w:val="11"/>
              </w:numPr>
              <w:rPr>
                <w:rFonts w:ascii="Open Sans" w:hAnsi="Open Sans" w:cs="Open Sans"/>
                <w:sz w:val="18"/>
                <w:szCs w:val="18"/>
                <w:lang w:val="en-CA"/>
              </w:rPr>
            </w:pPr>
            <w:r w:rsidRPr="003D49A0">
              <w:rPr>
                <w:rFonts w:ascii="Open Sans" w:hAnsi="Open Sans" w:cs="Open Sans"/>
                <w:sz w:val="18"/>
                <w:szCs w:val="18"/>
                <w:lang w:val="en-CA"/>
              </w:rPr>
              <w:t>Ability to interpret application forms, technical documents and submission requirements related to construction and permitting.</w:t>
            </w:r>
          </w:p>
          <w:p w14:paraId="57F94F05" w14:textId="77777777" w:rsidR="003D49A0" w:rsidRPr="003D49A0" w:rsidRDefault="003D49A0" w:rsidP="003D49A0">
            <w:pPr>
              <w:numPr>
                <w:ilvl w:val="0"/>
                <w:numId w:val="11"/>
              </w:numPr>
              <w:rPr>
                <w:rFonts w:ascii="Open Sans" w:hAnsi="Open Sans" w:cs="Open Sans"/>
                <w:sz w:val="18"/>
                <w:szCs w:val="18"/>
                <w:lang w:val="en-CA"/>
              </w:rPr>
            </w:pPr>
            <w:r w:rsidRPr="003D49A0">
              <w:rPr>
                <w:rFonts w:ascii="Open Sans" w:hAnsi="Open Sans" w:cs="Open Sans"/>
                <w:sz w:val="18"/>
                <w:szCs w:val="18"/>
                <w:lang w:val="en-CA"/>
              </w:rPr>
              <w:t>Municipal experience is considered an asset.</w:t>
            </w:r>
          </w:p>
          <w:p w14:paraId="125958A6" w14:textId="77777777" w:rsidR="003D49A0" w:rsidRPr="003D49A0" w:rsidRDefault="003D49A0" w:rsidP="003D49A0">
            <w:pPr>
              <w:numPr>
                <w:ilvl w:val="0"/>
                <w:numId w:val="11"/>
              </w:numPr>
              <w:rPr>
                <w:rFonts w:ascii="Open Sans" w:hAnsi="Open Sans" w:cs="Open Sans"/>
                <w:sz w:val="18"/>
                <w:szCs w:val="18"/>
                <w:lang w:val="en-CA"/>
              </w:rPr>
            </w:pPr>
            <w:r w:rsidRPr="003D49A0">
              <w:rPr>
                <w:rFonts w:ascii="Open Sans" w:hAnsi="Open Sans" w:cs="Open Sans"/>
                <w:sz w:val="18"/>
                <w:szCs w:val="18"/>
                <w:lang w:val="en-CA"/>
              </w:rPr>
              <w:t>Experience with Safety Codes administration, permit processing, inspection coordination, development administration, construction administration, or a regulatory environment is considered an asset.</w:t>
            </w:r>
          </w:p>
          <w:p w14:paraId="2BC682CB" w14:textId="70F501D6" w:rsidR="002724CF" w:rsidRPr="003D49A0" w:rsidRDefault="003D49A0" w:rsidP="00084F3D">
            <w:pPr>
              <w:numPr>
                <w:ilvl w:val="0"/>
                <w:numId w:val="11"/>
              </w:numPr>
              <w:rPr>
                <w:rFonts w:ascii="Open Sans" w:hAnsi="Open Sans" w:cs="Open Sans"/>
                <w:sz w:val="18"/>
                <w:szCs w:val="18"/>
                <w:lang w:val="en-CA"/>
              </w:rPr>
            </w:pPr>
            <w:r w:rsidRPr="003D49A0">
              <w:rPr>
                <w:rFonts w:ascii="Open Sans" w:hAnsi="Open Sans" w:cs="Open Sans"/>
                <w:sz w:val="18"/>
                <w:szCs w:val="18"/>
                <w:lang w:val="en-CA"/>
              </w:rPr>
              <w:lastRenderedPageBreak/>
              <w:t>Experience with permit management systems, records systems, payment processing, and reconciliation is considered an asset.</w:t>
            </w:r>
          </w:p>
        </w:tc>
      </w:tr>
    </w:tbl>
    <w:p w14:paraId="0E308B11" w14:textId="77777777" w:rsidR="00A100AF" w:rsidRPr="00F92B15" w:rsidRDefault="00A100AF">
      <w:pPr>
        <w:rPr>
          <w:rFonts w:ascii="Open Sans" w:hAnsi="Open Sans" w:cs="Open Sans"/>
          <w:sz w:val="6"/>
          <w:szCs w:val="6"/>
        </w:rPr>
      </w:pPr>
    </w:p>
    <w:p w14:paraId="405D1D20" w14:textId="4B5C018F" w:rsidR="00A100AF" w:rsidRPr="00AC36E9" w:rsidRDefault="00A100AF">
      <w:pPr>
        <w:rPr>
          <w:rFonts w:ascii="Open Sans" w:hAnsi="Open Sans" w:cs="Open Sans"/>
          <w:b/>
          <w:bCs/>
          <w:color w:val="185A7D"/>
        </w:rPr>
      </w:pPr>
      <w:r w:rsidRPr="00AC36E9">
        <w:rPr>
          <w:rFonts w:ascii="Open Sans" w:hAnsi="Open Sans" w:cs="Open Sans"/>
          <w:b/>
          <w:bCs/>
          <w:color w:val="185A7D"/>
        </w:rPr>
        <w:t>Interested? Please click on the following link to apply:</w:t>
      </w:r>
    </w:p>
    <w:p w14:paraId="7BE601BE" w14:textId="77777777" w:rsidR="00A100AF" w:rsidRPr="00F92B15" w:rsidRDefault="00A100AF">
      <w:pPr>
        <w:rPr>
          <w:rFonts w:ascii="Open Sans" w:hAnsi="Open Sans" w:cs="Open Sans"/>
          <w:sz w:val="6"/>
          <w:szCs w:val="6"/>
        </w:rPr>
      </w:pPr>
    </w:p>
    <w:tbl>
      <w:tblPr>
        <w:tblStyle w:val="TableGrid"/>
        <w:tblW w:w="0" w:type="auto"/>
        <w:tblLook w:val="04A0" w:firstRow="1" w:lastRow="0" w:firstColumn="1" w:lastColumn="0" w:noHBand="0" w:noVBand="1"/>
      </w:tblPr>
      <w:tblGrid>
        <w:gridCol w:w="10790"/>
      </w:tblGrid>
      <w:tr w:rsidR="00A100AF" w14:paraId="613845BC" w14:textId="77777777" w:rsidTr="00A100AF">
        <w:tc>
          <w:tcPr>
            <w:tcW w:w="10790" w:type="dxa"/>
            <w:tcBorders>
              <w:top w:val="nil"/>
              <w:left w:val="nil"/>
              <w:bottom w:val="nil"/>
              <w:right w:val="nil"/>
            </w:tcBorders>
          </w:tcPr>
          <w:p w14:paraId="55560CDC" w14:textId="603B7C9C" w:rsidR="00F92B15" w:rsidRDefault="00D7777F" w:rsidP="004E6BAF">
            <w:pPr>
              <w:rPr>
                <w:rFonts w:ascii="Open Sans" w:hAnsi="Open Sans" w:cs="Open Sans"/>
              </w:rPr>
            </w:pPr>
            <w:r>
              <w:rPr>
                <w:rFonts w:ascii="Open Sans" w:hAnsi="Open Sans" w:cs="Open Sans"/>
              </w:rPr>
              <w:t xml:space="preserve">To apply, please click here </w:t>
            </w:r>
            <w:hyperlink r:id="rId11" w:history="1">
              <w:r w:rsidRPr="00303181">
                <w:rPr>
                  <w:rStyle w:val="Hyperlink"/>
                  <w:rFonts w:ascii="Open Sans" w:hAnsi="Open Sans" w:cs="Open Sans"/>
                </w:rPr>
                <w:t>Planning and Development Assistant – Safety Codes</w:t>
              </w:r>
            </w:hyperlink>
          </w:p>
        </w:tc>
      </w:tr>
    </w:tbl>
    <w:p w14:paraId="00A9894A" w14:textId="0B38902F" w:rsidR="00A9478B" w:rsidRPr="00482C37" w:rsidRDefault="00A9478B" w:rsidP="00F92B15">
      <w:pPr>
        <w:rPr>
          <w:rFonts w:ascii="Open Sans" w:hAnsi="Open Sans" w:cs="Open Sans"/>
        </w:rPr>
      </w:pPr>
    </w:p>
    <w:sectPr w:rsidR="00A9478B" w:rsidRPr="00482C37" w:rsidSect="00645C44">
      <w:headerReference w:type="default" r:id="rId12"/>
      <w:footerReference w:type="default" r:id="rId13"/>
      <w:headerReference w:type="first" r:id="rId14"/>
      <w:footerReference w:type="first" r:id="rId15"/>
      <w:pgSz w:w="12240" w:h="15840" w:code="1"/>
      <w:pgMar w:top="-1276" w:right="720" w:bottom="720" w:left="720" w:header="1563" w:footer="12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04B3C" w14:textId="77777777" w:rsidR="000E052D" w:rsidRDefault="000E052D" w:rsidP="00180D62">
      <w:r>
        <w:separator/>
      </w:r>
    </w:p>
  </w:endnote>
  <w:endnote w:type="continuationSeparator" w:id="0">
    <w:p w14:paraId="0DACCDF6" w14:textId="77777777" w:rsidR="000E052D" w:rsidRDefault="000E052D" w:rsidP="00180D62">
      <w:r>
        <w:continuationSeparator/>
      </w:r>
    </w:p>
  </w:endnote>
  <w:endnote w:type="continuationNotice" w:id="1">
    <w:p w14:paraId="1B8BAA05" w14:textId="77777777" w:rsidR="000E052D" w:rsidRDefault="000E05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76839" w14:textId="77777777" w:rsidR="00180D62" w:rsidRDefault="00180D62">
    <w:pPr>
      <w:pStyle w:val="Footer"/>
    </w:pPr>
  </w:p>
  <w:p w14:paraId="13F6171F" w14:textId="77777777" w:rsidR="00180D62" w:rsidRDefault="00161840" w:rsidP="00161840">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hAnsi="Open Sans" w:cs="Open Sans"/>
      </w:rPr>
      <w:id w:val="-1075737609"/>
      <w:docPartObj>
        <w:docPartGallery w:val="Page Numbers (Bottom of Page)"/>
        <w:docPartUnique/>
      </w:docPartObj>
    </w:sdtPr>
    <w:sdtEndPr/>
    <w:sdtContent>
      <w:sdt>
        <w:sdtPr>
          <w:rPr>
            <w:rFonts w:ascii="Open Sans" w:hAnsi="Open Sans" w:cs="Open Sans"/>
          </w:rPr>
          <w:id w:val="-1769616900"/>
          <w:docPartObj>
            <w:docPartGallery w:val="Page Numbers (Top of Page)"/>
            <w:docPartUnique/>
          </w:docPartObj>
        </w:sdtPr>
        <w:sdtEndPr/>
        <w:sdtContent>
          <w:p w14:paraId="080A6577" w14:textId="77777777" w:rsidR="00A9478B" w:rsidRPr="005F36E3" w:rsidRDefault="00A9478B">
            <w:pPr>
              <w:pStyle w:val="Footer"/>
              <w:jc w:val="right"/>
              <w:rPr>
                <w:rFonts w:ascii="Open Sans" w:hAnsi="Open Sans" w:cs="Open Sans"/>
              </w:rPr>
            </w:pPr>
            <w:r w:rsidRPr="005F36E3">
              <w:rPr>
                <w:rFonts w:ascii="Open Sans" w:hAnsi="Open Sans" w:cs="Open Sans"/>
              </w:rPr>
              <w:t xml:space="preserve">Page </w:t>
            </w:r>
            <w:r w:rsidRPr="005F36E3">
              <w:rPr>
                <w:rFonts w:ascii="Open Sans" w:hAnsi="Open Sans" w:cs="Open Sans"/>
                <w:b/>
                <w:bCs/>
                <w:sz w:val="24"/>
                <w:szCs w:val="24"/>
              </w:rPr>
              <w:fldChar w:fldCharType="begin"/>
            </w:r>
            <w:r w:rsidRPr="005F36E3">
              <w:rPr>
                <w:rFonts w:ascii="Open Sans" w:hAnsi="Open Sans" w:cs="Open Sans"/>
                <w:b/>
                <w:bCs/>
              </w:rPr>
              <w:instrText xml:space="preserve"> PAGE </w:instrText>
            </w:r>
            <w:r w:rsidRPr="005F36E3">
              <w:rPr>
                <w:rFonts w:ascii="Open Sans" w:hAnsi="Open Sans" w:cs="Open Sans"/>
                <w:b/>
                <w:bCs/>
                <w:sz w:val="24"/>
                <w:szCs w:val="24"/>
              </w:rPr>
              <w:fldChar w:fldCharType="separate"/>
            </w:r>
            <w:r w:rsidRPr="005F36E3">
              <w:rPr>
                <w:rFonts w:ascii="Open Sans" w:hAnsi="Open Sans" w:cs="Open Sans"/>
                <w:b/>
                <w:bCs/>
                <w:noProof/>
              </w:rPr>
              <w:t>2</w:t>
            </w:r>
            <w:r w:rsidRPr="005F36E3">
              <w:rPr>
                <w:rFonts w:ascii="Open Sans" w:hAnsi="Open Sans" w:cs="Open Sans"/>
                <w:b/>
                <w:bCs/>
                <w:sz w:val="24"/>
                <w:szCs w:val="24"/>
              </w:rPr>
              <w:fldChar w:fldCharType="end"/>
            </w:r>
            <w:r w:rsidRPr="005F36E3">
              <w:rPr>
                <w:rFonts w:ascii="Open Sans" w:hAnsi="Open Sans" w:cs="Open Sans"/>
              </w:rPr>
              <w:t xml:space="preserve"> of </w:t>
            </w:r>
            <w:r w:rsidRPr="005F36E3">
              <w:rPr>
                <w:rFonts w:ascii="Open Sans" w:hAnsi="Open Sans" w:cs="Open Sans"/>
                <w:b/>
                <w:bCs/>
                <w:sz w:val="24"/>
                <w:szCs w:val="24"/>
              </w:rPr>
              <w:fldChar w:fldCharType="begin"/>
            </w:r>
            <w:r w:rsidRPr="005F36E3">
              <w:rPr>
                <w:rFonts w:ascii="Open Sans" w:hAnsi="Open Sans" w:cs="Open Sans"/>
                <w:b/>
                <w:bCs/>
              </w:rPr>
              <w:instrText xml:space="preserve"> NUMPAGES  </w:instrText>
            </w:r>
            <w:r w:rsidRPr="005F36E3">
              <w:rPr>
                <w:rFonts w:ascii="Open Sans" w:hAnsi="Open Sans" w:cs="Open Sans"/>
                <w:b/>
                <w:bCs/>
                <w:sz w:val="24"/>
                <w:szCs w:val="24"/>
              </w:rPr>
              <w:fldChar w:fldCharType="separate"/>
            </w:r>
            <w:r w:rsidRPr="005F36E3">
              <w:rPr>
                <w:rFonts w:ascii="Open Sans" w:hAnsi="Open Sans" w:cs="Open Sans"/>
                <w:b/>
                <w:bCs/>
                <w:noProof/>
              </w:rPr>
              <w:t>2</w:t>
            </w:r>
            <w:r w:rsidRPr="005F36E3">
              <w:rPr>
                <w:rFonts w:ascii="Open Sans" w:hAnsi="Open Sans" w:cs="Open Sans"/>
                <w:b/>
                <w:bCs/>
                <w:sz w:val="24"/>
                <w:szCs w:val="24"/>
              </w:rPr>
              <w:fldChar w:fldCharType="end"/>
            </w:r>
          </w:p>
        </w:sdtContent>
      </w:sdt>
    </w:sdtContent>
  </w:sdt>
  <w:p w14:paraId="11E34360" w14:textId="77777777" w:rsidR="00161840" w:rsidRDefault="001618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A94BB" w14:textId="77777777" w:rsidR="000E052D" w:rsidRDefault="000E052D" w:rsidP="00180D62">
      <w:r>
        <w:separator/>
      </w:r>
    </w:p>
  </w:footnote>
  <w:footnote w:type="continuationSeparator" w:id="0">
    <w:p w14:paraId="748A0569" w14:textId="77777777" w:rsidR="000E052D" w:rsidRDefault="000E052D" w:rsidP="00180D62">
      <w:r>
        <w:continuationSeparator/>
      </w:r>
    </w:p>
  </w:footnote>
  <w:footnote w:type="continuationNotice" w:id="1">
    <w:p w14:paraId="593C642E" w14:textId="77777777" w:rsidR="000E052D" w:rsidRDefault="000E05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EE6B" w14:textId="77777777" w:rsidR="00180D62" w:rsidRDefault="00180D62">
    <w:pPr>
      <w:pStyle w:val="Header"/>
    </w:pPr>
  </w:p>
  <w:p w14:paraId="5C01453A" w14:textId="77777777" w:rsidR="00180D62" w:rsidRDefault="00180D62">
    <w:pPr>
      <w:pStyle w:val="Header"/>
    </w:pPr>
  </w:p>
  <w:p w14:paraId="37C9B16A" w14:textId="77777777" w:rsidR="00BB394E" w:rsidRDefault="00BB394E">
    <w:pPr>
      <w:pStyle w:val="Header"/>
    </w:pPr>
  </w:p>
  <w:p w14:paraId="4FA80633" w14:textId="77777777" w:rsidR="00BB394E" w:rsidRDefault="00BB394E">
    <w:pPr>
      <w:pStyle w:val="Header"/>
    </w:pPr>
  </w:p>
  <w:p w14:paraId="7C02B26F" w14:textId="77777777" w:rsidR="00BB394E" w:rsidRDefault="00BB394E">
    <w:pPr>
      <w:pStyle w:val="Header"/>
    </w:pPr>
  </w:p>
  <w:p w14:paraId="0E843959" w14:textId="77777777" w:rsidR="00BB394E" w:rsidRDefault="00BB394E">
    <w:pPr>
      <w:pStyle w:val="Header"/>
    </w:pPr>
  </w:p>
  <w:p w14:paraId="0198C9E7" w14:textId="77777777" w:rsidR="00BB394E" w:rsidRDefault="00BB39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A9612" w14:textId="77777777" w:rsidR="0035607C" w:rsidRDefault="002375FF">
    <w:pPr>
      <w:pStyle w:val="Header"/>
    </w:pPr>
    <w:r>
      <w:rPr>
        <w:noProof/>
      </w:rPr>
      <w:drawing>
        <wp:anchor distT="0" distB="0" distL="114300" distR="114300" simplePos="0" relativeHeight="251658240" behindDoc="1" locked="0" layoutInCell="1" allowOverlap="1" wp14:anchorId="6A562E4A" wp14:editId="073AC512">
          <wp:simplePos x="0" y="0"/>
          <wp:positionH relativeFrom="page">
            <wp:align>right</wp:align>
          </wp:positionH>
          <wp:positionV relativeFrom="page">
            <wp:align>bottom</wp:align>
          </wp:positionV>
          <wp:extent cx="7750580" cy="10029825"/>
          <wp:effectExtent l="0" t="0" r="3175" b="0"/>
          <wp:wrapNone/>
          <wp:docPr id="8" name="Picture 8"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50580" cy="100298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F25F4"/>
    <w:multiLevelType w:val="hybridMultilevel"/>
    <w:tmpl w:val="E8269120"/>
    <w:lvl w:ilvl="0" w:tplc="04B604C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796D00"/>
    <w:multiLevelType w:val="multilevel"/>
    <w:tmpl w:val="E65C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13640F"/>
    <w:multiLevelType w:val="multilevel"/>
    <w:tmpl w:val="BE58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60553B"/>
    <w:multiLevelType w:val="multilevel"/>
    <w:tmpl w:val="1102F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D968B1"/>
    <w:multiLevelType w:val="multilevel"/>
    <w:tmpl w:val="59FC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783821"/>
    <w:multiLevelType w:val="multilevel"/>
    <w:tmpl w:val="FAFE9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2C2A0E"/>
    <w:multiLevelType w:val="hybridMultilevel"/>
    <w:tmpl w:val="E00A9C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90A70EC"/>
    <w:multiLevelType w:val="hybridMultilevel"/>
    <w:tmpl w:val="C4F445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E4E7607"/>
    <w:multiLevelType w:val="hybridMultilevel"/>
    <w:tmpl w:val="43A8D9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0BC3260"/>
    <w:multiLevelType w:val="hybridMultilevel"/>
    <w:tmpl w:val="B6F689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45400C9"/>
    <w:multiLevelType w:val="multilevel"/>
    <w:tmpl w:val="A2786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4850988">
    <w:abstractNumId w:val="0"/>
  </w:num>
  <w:num w:numId="2" w16cid:durableId="1219634724">
    <w:abstractNumId w:val="8"/>
  </w:num>
  <w:num w:numId="3" w16cid:durableId="259484356">
    <w:abstractNumId w:val="2"/>
  </w:num>
  <w:num w:numId="4" w16cid:durableId="380984064">
    <w:abstractNumId w:val="6"/>
  </w:num>
  <w:num w:numId="5" w16cid:durableId="1234461901">
    <w:abstractNumId w:val="7"/>
  </w:num>
  <w:num w:numId="6" w16cid:durableId="532040564">
    <w:abstractNumId w:val="9"/>
  </w:num>
  <w:num w:numId="7" w16cid:durableId="199056180">
    <w:abstractNumId w:val="4"/>
  </w:num>
  <w:num w:numId="8" w16cid:durableId="246380467">
    <w:abstractNumId w:val="3"/>
  </w:num>
  <w:num w:numId="9" w16cid:durableId="607855947">
    <w:abstractNumId w:val="5"/>
  </w:num>
  <w:num w:numId="10" w16cid:durableId="81880299">
    <w:abstractNumId w:val="10"/>
  </w:num>
  <w:num w:numId="11" w16cid:durableId="1931306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4CF"/>
    <w:rsid w:val="0002032F"/>
    <w:rsid w:val="00046107"/>
    <w:rsid w:val="00060488"/>
    <w:rsid w:val="00084F3D"/>
    <w:rsid w:val="000C44BF"/>
    <w:rsid w:val="000E052D"/>
    <w:rsid w:val="000E76B2"/>
    <w:rsid w:val="00152AFB"/>
    <w:rsid w:val="00161840"/>
    <w:rsid w:val="00165818"/>
    <w:rsid w:val="00180D62"/>
    <w:rsid w:val="00195A01"/>
    <w:rsid w:val="001A3940"/>
    <w:rsid w:val="001D3E84"/>
    <w:rsid w:val="001D741A"/>
    <w:rsid w:val="0021275C"/>
    <w:rsid w:val="002258AA"/>
    <w:rsid w:val="002375FF"/>
    <w:rsid w:val="002655E4"/>
    <w:rsid w:val="002724CF"/>
    <w:rsid w:val="00293BC7"/>
    <w:rsid w:val="002A0C3F"/>
    <w:rsid w:val="00303181"/>
    <w:rsid w:val="0035607C"/>
    <w:rsid w:val="003A4EA3"/>
    <w:rsid w:val="003B032E"/>
    <w:rsid w:val="003C75C9"/>
    <w:rsid w:val="003D49A0"/>
    <w:rsid w:val="00411A91"/>
    <w:rsid w:val="004667D9"/>
    <w:rsid w:val="00467A59"/>
    <w:rsid w:val="00482C37"/>
    <w:rsid w:val="0049199D"/>
    <w:rsid w:val="00495468"/>
    <w:rsid w:val="004A5153"/>
    <w:rsid w:val="004C1D93"/>
    <w:rsid w:val="004C6AF0"/>
    <w:rsid w:val="004E6BAF"/>
    <w:rsid w:val="004F0B03"/>
    <w:rsid w:val="005C24C8"/>
    <w:rsid w:val="005D0C6C"/>
    <w:rsid w:val="005E633B"/>
    <w:rsid w:val="005F36E3"/>
    <w:rsid w:val="00624CE7"/>
    <w:rsid w:val="00645C44"/>
    <w:rsid w:val="006E1DA6"/>
    <w:rsid w:val="006E6460"/>
    <w:rsid w:val="00707918"/>
    <w:rsid w:val="007251E8"/>
    <w:rsid w:val="00733848"/>
    <w:rsid w:val="007A143A"/>
    <w:rsid w:val="007B2D4A"/>
    <w:rsid w:val="007F33AC"/>
    <w:rsid w:val="008261BD"/>
    <w:rsid w:val="00841301"/>
    <w:rsid w:val="00852A41"/>
    <w:rsid w:val="0085402E"/>
    <w:rsid w:val="0089116C"/>
    <w:rsid w:val="008F24F9"/>
    <w:rsid w:val="00920999"/>
    <w:rsid w:val="00923539"/>
    <w:rsid w:val="00927C67"/>
    <w:rsid w:val="009348D0"/>
    <w:rsid w:val="009671CD"/>
    <w:rsid w:val="009B7591"/>
    <w:rsid w:val="009D4A8D"/>
    <w:rsid w:val="00A100AF"/>
    <w:rsid w:val="00A27868"/>
    <w:rsid w:val="00A3307B"/>
    <w:rsid w:val="00A372F1"/>
    <w:rsid w:val="00A41C97"/>
    <w:rsid w:val="00A439BB"/>
    <w:rsid w:val="00A75FEE"/>
    <w:rsid w:val="00A9478B"/>
    <w:rsid w:val="00A95551"/>
    <w:rsid w:val="00AB4086"/>
    <w:rsid w:val="00AB4D0A"/>
    <w:rsid w:val="00AC36E9"/>
    <w:rsid w:val="00B21341"/>
    <w:rsid w:val="00B4525B"/>
    <w:rsid w:val="00B4717D"/>
    <w:rsid w:val="00BB394E"/>
    <w:rsid w:val="00C76FDE"/>
    <w:rsid w:val="00CA212A"/>
    <w:rsid w:val="00CC398D"/>
    <w:rsid w:val="00CD2562"/>
    <w:rsid w:val="00D16936"/>
    <w:rsid w:val="00D33C3F"/>
    <w:rsid w:val="00D7777F"/>
    <w:rsid w:val="00DC047D"/>
    <w:rsid w:val="00E665C6"/>
    <w:rsid w:val="00EB53E0"/>
    <w:rsid w:val="00EF2856"/>
    <w:rsid w:val="00F046EC"/>
    <w:rsid w:val="00F7591A"/>
    <w:rsid w:val="00F92B15"/>
    <w:rsid w:val="00FB157B"/>
    <w:rsid w:val="00FF7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48ED9"/>
  <w15:docId w15:val="{9BB75B27-C305-43A9-9A82-BFA1C65D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A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0D62"/>
    <w:pPr>
      <w:tabs>
        <w:tab w:val="center" w:pos="4680"/>
        <w:tab w:val="right" w:pos="9360"/>
      </w:tabs>
    </w:pPr>
  </w:style>
  <w:style w:type="character" w:customStyle="1" w:styleId="HeaderChar">
    <w:name w:val="Header Char"/>
    <w:basedOn w:val="DefaultParagraphFont"/>
    <w:link w:val="Header"/>
    <w:uiPriority w:val="99"/>
    <w:rsid w:val="00180D62"/>
  </w:style>
  <w:style w:type="paragraph" w:styleId="Footer">
    <w:name w:val="footer"/>
    <w:basedOn w:val="Normal"/>
    <w:link w:val="FooterChar"/>
    <w:uiPriority w:val="99"/>
    <w:unhideWhenUsed/>
    <w:rsid w:val="00180D62"/>
    <w:pPr>
      <w:tabs>
        <w:tab w:val="center" w:pos="4680"/>
        <w:tab w:val="right" w:pos="9360"/>
      </w:tabs>
    </w:pPr>
  </w:style>
  <w:style w:type="character" w:customStyle="1" w:styleId="FooterChar">
    <w:name w:val="Footer Char"/>
    <w:basedOn w:val="DefaultParagraphFont"/>
    <w:link w:val="Footer"/>
    <w:uiPriority w:val="99"/>
    <w:rsid w:val="00180D62"/>
  </w:style>
  <w:style w:type="paragraph" w:styleId="BalloonText">
    <w:name w:val="Balloon Text"/>
    <w:basedOn w:val="Normal"/>
    <w:link w:val="BalloonTextChar"/>
    <w:uiPriority w:val="99"/>
    <w:semiHidden/>
    <w:unhideWhenUsed/>
    <w:rsid w:val="00180D62"/>
    <w:rPr>
      <w:rFonts w:ascii="Tahoma" w:hAnsi="Tahoma" w:cs="Tahoma"/>
      <w:sz w:val="16"/>
      <w:szCs w:val="16"/>
    </w:rPr>
  </w:style>
  <w:style w:type="character" w:customStyle="1" w:styleId="BalloonTextChar">
    <w:name w:val="Balloon Text Char"/>
    <w:basedOn w:val="DefaultParagraphFont"/>
    <w:link w:val="BalloonText"/>
    <w:uiPriority w:val="99"/>
    <w:semiHidden/>
    <w:rsid w:val="00180D62"/>
    <w:rPr>
      <w:rFonts w:ascii="Tahoma" w:hAnsi="Tahoma" w:cs="Tahoma"/>
      <w:sz w:val="16"/>
      <w:szCs w:val="16"/>
    </w:rPr>
  </w:style>
  <w:style w:type="paragraph" w:styleId="ListParagraph">
    <w:name w:val="List Paragraph"/>
    <w:basedOn w:val="Normal"/>
    <w:uiPriority w:val="34"/>
    <w:qFormat/>
    <w:rsid w:val="00AB4D0A"/>
    <w:pPr>
      <w:spacing w:after="160" w:line="259" w:lineRule="auto"/>
      <w:ind w:left="720"/>
      <w:contextualSpacing/>
    </w:pPr>
  </w:style>
  <w:style w:type="character" w:styleId="CommentReference">
    <w:name w:val="annotation reference"/>
    <w:basedOn w:val="DefaultParagraphFont"/>
    <w:uiPriority w:val="99"/>
    <w:semiHidden/>
    <w:unhideWhenUsed/>
    <w:rsid w:val="0049199D"/>
    <w:rPr>
      <w:sz w:val="16"/>
      <w:szCs w:val="16"/>
    </w:rPr>
  </w:style>
  <w:style w:type="paragraph" w:styleId="CommentText">
    <w:name w:val="annotation text"/>
    <w:basedOn w:val="Normal"/>
    <w:link w:val="CommentTextChar"/>
    <w:uiPriority w:val="99"/>
    <w:unhideWhenUsed/>
    <w:rsid w:val="0049199D"/>
    <w:rPr>
      <w:sz w:val="20"/>
      <w:szCs w:val="20"/>
    </w:rPr>
  </w:style>
  <w:style w:type="character" w:customStyle="1" w:styleId="CommentTextChar">
    <w:name w:val="Comment Text Char"/>
    <w:basedOn w:val="DefaultParagraphFont"/>
    <w:link w:val="CommentText"/>
    <w:uiPriority w:val="99"/>
    <w:rsid w:val="0049199D"/>
    <w:rPr>
      <w:sz w:val="20"/>
      <w:szCs w:val="20"/>
    </w:rPr>
  </w:style>
  <w:style w:type="paragraph" w:styleId="CommentSubject">
    <w:name w:val="annotation subject"/>
    <w:basedOn w:val="CommentText"/>
    <w:next w:val="CommentText"/>
    <w:link w:val="CommentSubjectChar"/>
    <w:uiPriority w:val="99"/>
    <w:semiHidden/>
    <w:unhideWhenUsed/>
    <w:rsid w:val="0049199D"/>
    <w:rPr>
      <w:b/>
      <w:bCs/>
    </w:rPr>
  </w:style>
  <w:style w:type="character" w:customStyle="1" w:styleId="CommentSubjectChar">
    <w:name w:val="Comment Subject Char"/>
    <w:basedOn w:val="CommentTextChar"/>
    <w:link w:val="CommentSubject"/>
    <w:uiPriority w:val="99"/>
    <w:semiHidden/>
    <w:rsid w:val="0049199D"/>
    <w:rPr>
      <w:b/>
      <w:bCs/>
      <w:sz w:val="20"/>
      <w:szCs w:val="20"/>
    </w:rPr>
  </w:style>
  <w:style w:type="table" w:styleId="TableGrid">
    <w:name w:val="Table Grid"/>
    <w:basedOn w:val="TableNormal"/>
    <w:uiPriority w:val="59"/>
    <w:rsid w:val="00272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92B15"/>
    <w:pPr>
      <w:spacing w:before="100" w:beforeAutospacing="1" w:after="100" w:afterAutospacing="1"/>
    </w:pPr>
    <w:rPr>
      <w:rFonts w:ascii="Times New Roman" w:eastAsia="Times New Roman" w:hAnsi="Times New Roman" w:cs="Times New Roman"/>
      <w:sz w:val="24"/>
      <w:szCs w:val="24"/>
      <w:lang w:val="en-CA" w:eastAsia="en-CA"/>
    </w:rPr>
  </w:style>
  <w:style w:type="character" w:styleId="Hyperlink">
    <w:name w:val="Hyperlink"/>
    <w:basedOn w:val="DefaultParagraphFont"/>
    <w:uiPriority w:val="99"/>
    <w:unhideWhenUsed/>
    <w:rsid w:val="00F92B15"/>
    <w:rPr>
      <w:color w:val="0000FF" w:themeColor="hyperlink"/>
      <w:u w:val="single"/>
    </w:rPr>
  </w:style>
  <w:style w:type="character" w:styleId="UnresolvedMention">
    <w:name w:val="Unresolved Mention"/>
    <w:basedOn w:val="DefaultParagraphFont"/>
    <w:uiPriority w:val="99"/>
    <w:semiHidden/>
    <w:unhideWhenUsed/>
    <w:rsid w:val="00F92B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891365">
      <w:bodyDiv w:val="1"/>
      <w:marLeft w:val="0"/>
      <w:marRight w:val="0"/>
      <w:marTop w:val="0"/>
      <w:marBottom w:val="0"/>
      <w:divBdr>
        <w:top w:val="none" w:sz="0" w:space="0" w:color="auto"/>
        <w:left w:val="none" w:sz="0" w:space="0" w:color="auto"/>
        <w:bottom w:val="none" w:sz="0" w:space="0" w:color="auto"/>
        <w:right w:val="none" w:sz="0" w:space="0" w:color="auto"/>
      </w:divBdr>
    </w:div>
    <w:div w:id="857892259">
      <w:bodyDiv w:val="1"/>
      <w:marLeft w:val="0"/>
      <w:marRight w:val="0"/>
      <w:marTop w:val="0"/>
      <w:marBottom w:val="0"/>
      <w:divBdr>
        <w:top w:val="none" w:sz="0" w:space="0" w:color="auto"/>
        <w:left w:val="none" w:sz="0" w:space="0" w:color="auto"/>
        <w:bottom w:val="none" w:sz="0" w:space="0" w:color="auto"/>
        <w:right w:val="none" w:sz="0" w:space="0" w:color="auto"/>
      </w:divBdr>
    </w:div>
    <w:div w:id="995377470">
      <w:bodyDiv w:val="1"/>
      <w:marLeft w:val="0"/>
      <w:marRight w:val="0"/>
      <w:marTop w:val="0"/>
      <w:marBottom w:val="0"/>
      <w:divBdr>
        <w:top w:val="none" w:sz="0" w:space="0" w:color="auto"/>
        <w:left w:val="none" w:sz="0" w:space="0" w:color="auto"/>
        <w:bottom w:val="none" w:sz="0" w:space="0" w:color="auto"/>
        <w:right w:val="none" w:sz="0" w:space="0" w:color="auto"/>
      </w:divBdr>
    </w:div>
    <w:div w:id="164241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lients.njoyn.com/CL3/xweb/xweb.asp?clid=57732&amp;page=jobdetails&amp;jobid=J0726-0043&amp;BRID=EX356506&amp;SBDID=21352&amp;LANG=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e95ad9-f81e-4be3-9fc1-508f36136f51" xsi:nil="true"/>
    <Year xmlns="fca148c6-f426-49d1-aa6e-1b869d2b401b">2023</Year>
    <gb79c02d4bd446afb9b8d87d81f3c09b xmlns="fca148c6-f426-49d1-aa6e-1b869d2b401b">
      <Terms xmlns="http://schemas.microsoft.com/office/infopath/2007/PartnerControls"/>
    </gb79c02d4bd446afb9b8d87d81f3c09b>
    <lcf76f155ced4ddcb4097134ff3c332f xmlns="fca148c6-f426-49d1-aa6e-1b869d2b401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BCF908722784458F637C9858B7BBB8" ma:contentTypeVersion="17" ma:contentTypeDescription="Create a new document." ma:contentTypeScope="" ma:versionID="4316a981dce20f62d11188c3f008363c">
  <xsd:schema xmlns:xsd="http://www.w3.org/2001/XMLSchema" xmlns:xs="http://www.w3.org/2001/XMLSchema" xmlns:p="http://schemas.microsoft.com/office/2006/metadata/properties" xmlns:ns2="fca148c6-f426-49d1-aa6e-1b869d2b401b" xmlns:ns3="e4e95ad9-f81e-4be3-9fc1-508f36136f51" targetNamespace="http://schemas.microsoft.com/office/2006/metadata/properties" ma:root="true" ma:fieldsID="c1fae8c7c93a91359557bb95559c6fed" ns2:_="" ns3:_="">
    <xsd:import namespace="fca148c6-f426-49d1-aa6e-1b869d2b401b"/>
    <xsd:import namespace="e4e95ad9-f81e-4be3-9fc1-508f36136f51"/>
    <xsd:element name="properties">
      <xsd:complexType>
        <xsd:sequence>
          <xsd:element name="documentManagement">
            <xsd:complexType>
              <xsd:all>
                <xsd:element ref="ns2:Year" minOccurs="0"/>
                <xsd:element ref="ns3:TaxCatchAll" minOccurs="0"/>
                <xsd:element ref="ns2:gb79c02d4bd446afb9b8d87d81f3c09b"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148c6-f426-49d1-aa6e-1b869d2b401b" elementFormDefault="qualified">
    <xsd:import namespace="http://schemas.microsoft.com/office/2006/documentManagement/types"/>
    <xsd:import namespace="http://schemas.microsoft.com/office/infopath/2007/PartnerControls"/>
    <xsd:element name="Year" ma:index="1" nillable="true" ma:displayName="Year" ma:format="Dropdown" ma:internalName="Year">
      <xsd:simpleType>
        <xsd:restriction base="dms:Choice">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gb79c02d4bd446afb9b8d87d81f3c09b" ma:index="11" nillable="true" ma:taxonomy="true" ma:internalName="gb79c02d4bd446afb9b8d87d81f3c09b" ma:taxonomyFieldName="Department" ma:displayName="Department" ma:readOnly="false" ma:default="" ma:fieldId="{0b79c02d-4bd4-46af-b9b8-d87d81f3c09b}" ma:sspId="ddd88a30-2457-48eb-b7de-23e0b31fbbfb" ma:termSetId="8ed8c9ea-7052-4c1d-a4d7-b9c10bffea6f"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d88a30-2457-48eb-b7de-23e0b31fbb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e95ad9-f81e-4be3-9fc1-508f36136f5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c9c4181-d1e9-415f-a26b-9a227b953b9b}" ma:internalName="TaxCatchAll" ma:readOnly="false" ma:showField="CatchAllData" ma:web="e4e95ad9-f81e-4be3-9fc1-508f36136f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372A6C-6926-493C-AC05-A8B5216EEB31}">
  <ds:schemaRefs>
    <ds:schemaRef ds:uri="http://schemas.microsoft.com/office/2006/metadata/properties"/>
    <ds:schemaRef ds:uri="http://schemas.microsoft.com/office/infopath/2007/PartnerControls"/>
    <ds:schemaRef ds:uri="e4e95ad9-f81e-4be3-9fc1-508f36136f51"/>
    <ds:schemaRef ds:uri="fca148c6-f426-49d1-aa6e-1b869d2b401b"/>
  </ds:schemaRefs>
</ds:datastoreItem>
</file>

<file path=customXml/itemProps2.xml><?xml version="1.0" encoding="utf-8"?>
<ds:datastoreItem xmlns:ds="http://schemas.openxmlformats.org/officeDocument/2006/customXml" ds:itemID="{E37B438B-CA22-47AD-8B28-36018446B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148c6-f426-49d1-aa6e-1b869d2b401b"/>
    <ds:schemaRef ds:uri="e4e95ad9-f81e-4be3-9fc1-508f36136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443BD5-00DB-4EC4-ADE1-C47716091C01}">
  <ds:schemaRefs>
    <ds:schemaRef ds:uri="http://schemas.openxmlformats.org/officeDocument/2006/bibliography"/>
  </ds:schemaRefs>
</ds:datastoreItem>
</file>

<file path=customXml/itemProps4.xml><?xml version="1.0" encoding="utf-8"?>
<ds:datastoreItem xmlns:ds="http://schemas.openxmlformats.org/officeDocument/2006/customXml" ds:itemID="{164956C8-A957-46CD-B529-AB0674FACF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1102</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Sturgeon County</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Daigle</dc:creator>
  <cp:keywords/>
  <cp:lastModifiedBy>Diane Burtnick</cp:lastModifiedBy>
  <cp:revision>2</cp:revision>
  <cp:lastPrinted>2020-08-26T01:06:00Z</cp:lastPrinted>
  <dcterms:created xsi:type="dcterms:W3CDTF">2026-07-06T15:00:00Z</dcterms:created>
  <dcterms:modified xsi:type="dcterms:W3CDTF">2026-07-06T15:00:00Z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0x01010037BCF908722784458F637C9858B7BBB8</vt:lpwstr>
  </property>
  <property fmtid="{D5CDD505-2E9C-101B-9397-08002B2CF9AE}" pid="3" name="_dlc_DocIdItemGuid">
    <vt:lpwstr>f2ad16be-543c-4a33-91e9-daba7363cc8c</vt:lpwstr>
  </property>
  <property fmtid="{D5CDD505-2E9C-101B-9397-08002B2CF9AE}" pid="4" name="MediaServiceImageTags">
    <vt:lpwstr/>
  </property>
  <property fmtid="{D5CDD505-2E9C-101B-9397-08002B2CF9AE}" pid="5" name="Order">
    <vt:r8>100</vt:r8>
  </property>
  <property fmtid="{D5CDD505-2E9C-101B-9397-08002B2CF9AE}" pid="6" name="_ExtendedDescription">
    <vt:lpwstr/>
  </property>
  <property fmtid="{D5CDD505-2E9C-101B-9397-08002B2CF9AE}" pid="7" name="Department">
    <vt:lpwstr/>
  </property>
</Properties>
</file>