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284D" w14:textId="77777777" w:rsidR="00A51FD1" w:rsidRDefault="00E179BE" w:rsidP="00E179BE">
      <w:pPr>
        <w:spacing w:after="0" w:line="240" w:lineRule="auto"/>
        <w:rPr>
          <w:rFonts w:ascii="Calibri" w:eastAsia="Calibri" w:hAnsi="Calibri" w:cs="Times New Roman"/>
          <w:sz w:val="28"/>
          <w:szCs w:val="28"/>
          <w:lang w:val="en-CA"/>
        </w:rPr>
      </w:pPr>
      <w:r w:rsidRPr="00E179BE">
        <w:rPr>
          <w:rFonts w:ascii="Calibri" w:eastAsia="Calibri" w:hAnsi="Calibri" w:cs="Times New Roman"/>
          <w:b/>
          <w:bCs/>
          <w:sz w:val="28"/>
          <w:szCs w:val="28"/>
          <w:lang w:val="en-CA"/>
        </w:rPr>
        <w:t>Position Title: </w:t>
      </w:r>
      <w:r w:rsidR="00A51FD1">
        <w:rPr>
          <w:rFonts w:ascii="Calibri" w:eastAsia="Calibri" w:hAnsi="Calibri" w:cs="Times New Roman"/>
          <w:sz w:val="28"/>
          <w:szCs w:val="28"/>
          <w:lang w:val="en-CA"/>
        </w:rPr>
        <w:t>Senior Planner</w:t>
      </w:r>
    </w:p>
    <w:p w14:paraId="5010C93B" w14:textId="05512AD1" w:rsidR="00E179BE" w:rsidRDefault="00E179BE" w:rsidP="00E179BE">
      <w:pPr>
        <w:spacing w:after="0" w:line="240" w:lineRule="auto"/>
        <w:rPr>
          <w:rFonts w:ascii="Calibri" w:eastAsia="Calibri" w:hAnsi="Calibri" w:cs="Times New Roman"/>
          <w:sz w:val="28"/>
          <w:szCs w:val="28"/>
        </w:rPr>
      </w:pPr>
      <w:r w:rsidRPr="00E179BE">
        <w:rPr>
          <w:rFonts w:ascii="Calibri" w:eastAsia="Calibri" w:hAnsi="Calibri" w:cs="Times New Roman"/>
          <w:b/>
          <w:bCs/>
          <w:sz w:val="28"/>
          <w:szCs w:val="28"/>
          <w:lang w:val="en-CA"/>
        </w:rPr>
        <w:t>Organization: </w:t>
      </w:r>
      <w:r w:rsidRPr="00E179BE">
        <w:rPr>
          <w:rFonts w:ascii="Calibri" w:eastAsia="Calibri" w:hAnsi="Calibri" w:cs="Times New Roman"/>
          <w:sz w:val="28"/>
          <w:szCs w:val="28"/>
          <w:lang w:val="en-CA"/>
        </w:rPr>
        <w:t>Town of Devon</w:t>
      </w:r>
      <w:r w:rsidRPr="00E179BE">
        <w:rPr>
          <w:rFonts w:ascii="Calibri" w:eastAsia="Calibri" w:hAnsi="Calibri" w:cs="Times New Roman"/>
          <w:b/>
          <w:bCs/>
          <w:sz w:val="28"/>
          <w:szCs w:val="28"/>
          <w:lang w:val="en-CA"/>
        </w:rPr>
        <w:br/>
        <w:t>Job Type: </w:t>
      </w:r>
      <w:r w:rsidRPr="00E179BE">
        <w:rPr>
          <w:rFonts w:ascii="Calibri" w:eastAsia="Calibri" w:hAnsi="Calibri" w:cs="Times New Roman"/>
          <w:sz w:val="28"/>
          <w:szCs w:val="28"/>
          <w:lang w:val="en-CA"/>
        </w:rPr>
        <w:t>Full-Time, Permanent</w:t>
      </w:r>
      <w:r w:rsidRPr="00E179BE">
        <w:rPr>
          <w:rFonts w:ascii="Calibri" w:eastAsia="Calibri" w:hAnsi="Calibri" w:cs="Times New Roman"/>
          <w:b/>
          <w:bCs/>
          <w:sz w:val="28"/>
          <w:szCs w:val="28"/>
          <w:lang w:val="en-CA"/>
        </w:rPr>
        <w:br/>
        <w:t>Work Schedule: </w:t>
      </w:r>
      <w:r w:rsidRPr="00E179BE">
        <w:rPr>
          <w:rFonts w:ascii="Calibri" w:eastAsia="Calibri" w:hAnsi="Calibri" w:cs="Times New Roman"/>
          <w:sz w:val="28"/>
          <w:szCs w:val="28"/>
          <w:lang w:val="en-CA"/>
        </w:rPr>
        <w:t>37.5-hour work week (8:00 a.m. to 4:30 p.m.</w:t>
      </w:r>
      <w:r w:rsidR="00A51FD1">
        <w:rPr>
          <w:rFonts w:ascii="Calibri" w:eastAsia="Calibri" w:hAnsi="Calibri" w:cs="Times New Roman"/>
          <w:sz w:val="28"/>
          <w:szCs w:val="28"/>
          <w:lang w:val="en-CA"/>
        </w:rPr>
        <w:t>, Monday to Friday</w:t>
      </w:r>
      <w:r w:rsidRPr="00E179BE">
        <w:rPr>
          <w:rFonts w:ascii="Calibri" w:eastAsia="Calibri" w:hAnsi="Calibri" w:cs="Times New Roman"/>
          <w:sz w:val="28"/>
          <w:szCs w:val="28"/>
          <w:lang w:val="en-CA"/>
        </w:rPr>
        <w:t>)</w:t>
      </w:r>
      <w:r w:rsidRPr="00E179BE">
        <w:rPr>
          <w:rFonts w:ascii="Calibri" w:eastAsia="Calibri" w:hAnsi="Calibri" w:cs="Times New Roman"/>
          <w:b/>
          <w:bCs/>
          <w:sz w:val="28"/>
          <w:szCs w:val="28"/>
          <w:lang w:val="en-CA"/>
        </w:rPr>
        <w:br/>
        <w:t>Application Deadline: </w:t>
      </w:r>
      <w:r w:rsidR="00A51FD1" w:rsidRPr="00A51FD1">
        <w:rPr>
          <w:rFonts w:ascii="Calibri" w:eastAsia="Calibri" w:hAnsi="Calibri" w:cs="Times New Roman"/>
          <w:sz w:val="28"/>
          <w:szCs w:val="28"/>
        </w:rPr>
        <w:t>Friday, July 24, 2026</w:t>
      </w:r>
    </w:p>
    <w:p w14:paraId="1EF5DD40" w14:textId="709C8579" w:rsidR="00A51FD1" w:rsidRPr="00A51FD1" w:rsidRDefault="00A51FD1" w:rsidP="00E179BE">
      <w:pPr>
        <w:spacing w:after="0" w:line="240" w:lineRule="auto"/>
        <w:rPr>
          <w:rFonts w:ascii="Calibri" w:eastAsia="Calibri" w:hAnsi="Calibri" w:cs="Times New Roman"/>
          <w:sz w:val="28"/>
          <w:szCs w:val="28"/>
          <w:lang w:val="en-CA"/>
        </w:rPr>
      </w:pPr>
      <w:r w:rsidRPr="00A51FD1">
        <w:rPr>
          <w:rFonts w:ascii="Calibri" w:eastAsia="Calibri" w:hAnsi="Calibri" w:cs="Times New Roman"/>
          <w:b/>
          <w:bCs/>
          <w:sz w:val="28"/>
          <w:szCs w:val="28"/>
        </w:rPr>
        <w:t>Desired Start Date:</w:t>
      </w:r>
      <w:r>
        <w:rPr>
          <w:rFonts w:ascii="Calibri" w:eastAsia="Calibri" w:hAnsi="Calibri" w:cs="Times New Roman"/>
          <w:b/>
          <w:bCs/>
          <w:sz w:val="28"/>
          <w:szCs w:val="28"/>
        </w:rPr>
        <w:t xml:space="preserve"> </w:t>
      </w:r>
      <w:r w:rsidRPr="00A51FD1">
        <w:rPr>
          <w:rFonts w:ascii="Calibri" w:eastAsia="Calibri" w:hAnsi="Calibri" w:cs="Times New Roman"/>
          <w:sz w:val="28"/>
          <w:szCs w:val="28"/>
        </w:rPr>
        <w:t>Monday, August 31, 2026</w:t>
      </w:r>
    </w:p>
    <w:p w14:paraId="5AC25A49" w14:textId="7B0B672F" w:rsidR="00E04EF2" w:rsidRPr="00A51FD1" w:rsidRDefault="00E179BE" w:rsidP="00E04EF2">
      <w:pPr>
        <w:spacing w:after="0" w:line="240" w:lineRule="auto"/>
        <w:rPr>
          <w:rFonts w:ascii="Calibri" w:eastAsia="Calibri" w:hAnsi="Calibri" w:cs="Times New Roman"/>
          <w:sz w:val="28"/>
          <w:szCs w:val="28"/>
          <w:lang w:val="en-CA"/>
        </w:rPr>
      </w:pPr>
      <w:r w:rsidRPr="00A51FD1">
        <w:rPr>
          <w:rFonts w:ascii="Calibri" w:eastAsia="Calibri" w:hAnsi="Calibri" w:cs="Times New Roman"/>
          <w:sz w:val="28"/>
          <w:szCs w:val="28"/>
          <w:lang w:val="en-CA"/>
        </w:rPr>
        <w:t> </w:t>
      </w:r>
    </w:p>
    <w:p w14:paraId="6D0E76BD" w14:textId="1A6C6F25" w:rsidR="00E04EF2" w:rsidRPr="00A352B6" w:rsidRDefault="00A352B6" w:rsidP="00E04EF2">
      <w:pPr>
        <w:spacing w:after="0" w:line="240" w:lineRule="auto"/>
        <w:jc w:val="both"/>
        <w:rPr>
          <w:rFonts w:ascii="Calibri" w:eastAsia="Calibri" w:hAnsi="Calibri" w:cs="Times New Roman"/>
          <w:b/>
          <w:bCs/>
          <w:szCs w:val="21"/>
          <w:lang w:val="en-CA"/>
        </w:rPr>
      </w:pPr>
      <w:r w:rsidRPr="00A352B6">
        <w:rPr>
          <w:rFonts w:ascii="Calibri" w:eastAsia="Calibri" w:hAnsi="Calibri" w:cs="Times New Roman"/>
          <w:b/>
          <w:bCs/>
          <w:szCs w:val="21"/>
          <w:lang w:val="en-CA"/>
        </w:rPr>
        <w:t>Description</w:t>
      </w:r>
    </w:p>
    <w:p w14:paraId="38CFF38C" w14:textId="77777777" w:rsidR="00A51FD1" w:rsidRDefault="00A51FD1" w:rsidP="00A51FD1">
      <w:pPr>
        <w:spacing w:after="0" w:line="240" w:lineRule="auto"/>
        <w:rPr>
          <w:rFonts w:ascii="Calibri" w:eastAsia="Calibri" w:hAnsi="Calibri" w:cs="Times New Roman"/>
          <w:szCs w:val="21"/>
        </w:rPr>
      </w:pPr>
      <w:r w:rsidRPr="00A51FD1">
        <w:rPr>
          <w:rFonts w:ascii="Calibri" w:eastAsia="Calibri" w:hAnsi="Calibri" w:cs="Times New Roman"/>
          <w:szCs w:val="21"/>
        </w:rPr>
        <w:t>Are you passionate about shaping communities and influencing how they grow and evolve? The Town of Devon is seeking an experienced, collaborative, and forward-thinking Senior Planner to play a key role in guiding development, supporting strategic growth, and helping build a vibrant and sustainable future for our community.</w:t>
      </w:r>
    </w:p>
    <w:p w14:paraId="7A1FEEE9" w14:textId="77777777" w:rsidR="00A51FD1" w:rsidRPr="00A51FD1" w:rsidRDefault="00A51FD1" w:rsidP="00A51FD1">
      <w:pPr>
        <w:spacing w:after="0" w:line="240" w:lineRule="auto"/>
        <w:rPr>
          <w:rFonts w:ascii="Calibri" w:eastAsia="Calibri" w:hAnsi="Calibri" w:cs="Times New Roman"/>
          <w:szCs w:val="21"/>
        </w:rPr>
      </w:pPr>
    </w:p>
    <w:p w14:paraId="1CBF1F4C" w14:textId="77777777" w:rsidR="00A51FD1" w:rsidRDefault="00A51FD1" w:rsidP="00A51FD1">
      <w:pPr>
        <w:spacing w:after="0" w:line="240" w:lineRule="auto"/>
        <w:rPr>
          <w:rFonts w:ascii="Calibri" w:eastAsia="Calibri" w:hAnsi="Calibri" w:cs="Times New Roman"/>
          <w:szCs w:val="21"/>
        </w:rPr>
      </w:pPr>
      <w:r w:rsidRPr="00A51FD1">
        <w:rPr>
          <w:rFonts w:ascii="Calibri" w:eastAsia="Calibri" w:hAnsi="Calibri" w:cs="Times New Roman"/>
          <w:szCs w:val="21"/>
        </w:rPr>
        <w:t>The Senior Planner is responsible for the review, evaluation, and processing of subdivision, development, and land use bylaw amendment applications in accordance with the Municipal Government Act, statutory plans, municipal bylaws, and applicable regulations and policies. The position provides professional planning advice, technical expertise, and policy guidance to Council, Administration, developers, consultants, and the public while ensuring regulatory compliance and supporting informed decision-making.</w:t>
      </w:r>
    </w:p>
    <w:p w14:paraId="21C5833D" w14:textId="77777777" w:rsidR="00A51FD1" w:rsidRPr="00A51FD1" w:rsidRDefault="00A51FD1" w:rsidP="00A51FD1">
      <w:pPr>
        <w:spacing w:after="0" w:line="240" w:lineRule="auto"/>
        <w:rPr>
          <w:rFonts w:ascii="Calibri" w:eastAsia="Calibri" w:hAnsi="Calibri" w:cs="Times New Roman"/>
          <w:szCs w:val="21"/>
        </w:rPr>
      </w:pPr>
    </w:p>
    <w:p w14:paraId="6B206D7D" w14:textId="77777777" w:rsidR="00A51FD1" w:rsidRDefault="00A51FD1" w:rsidP="00A51FD1">
      <w:pPr>
        <w:spacing w:after="0" w:line="240" w:lineRule="auto"/>
        <w:rPr>
          <w:rFonts w:ascii="Calibri" w:eastAsia="Calibri" w:hAnsi="Calibri" w:cs="Times New Roman"/>
          <w:szCs w:val="21"/>
        </w:rPr>
      </w:pPr>
      <w:r w:rsidRPr="00A51FD1">
        <w:rPr>
          <w:rFonts w:ascii="Calibri" w:eastAsia="Calibri" w:hAnsi="Calibri" w:cs="Times New Roman"/>
          <w:szCs w:val="21"/>
        </w:rPr>
        <w:t>This role advances both current and long-range planning initiatives by leading the review of development proposals, supporting policy development, preparing planning studies, and contributing to the implementation of municipal planning frameworks. From evaluating complex applications to helping shape statutory plans and growth strategies, the Senior Planner has a direct impact on how the community develops today and into the future.</w:t>
      </w:r>
    </w:p>
    <w:p w14:paraId="42AF560D" w14:textId="77777777" w:rsidR="00A51FD1" w:rsidRPr="00A51FD1" w:rsidRDefault="00A51FD1" w:rsidP="00A51FD1">
      <w:pPr>
        <w:spacing w:after="0" w:line="240" w:lineRule="auto"/>
        <w:rPr>
          <w:rFonts w:ascii="Calibri" w:eastAsia="Calibri" w:hAnsi="Calibri" w:cs="Times New Roman"/>
          <w:szCs w:val="21"/>
        </w:rPr>
      </w:pPr>
    </w:p>
    <w:p w14:paraId="56154E2B" w14:textId="77777777" w:rsidR="00A51FD1" w:rsidRPr="00A51FD1" w:rsidRDefault="00A51FD1" w:rsidP="00A51FD1">
      <w:pPr>
        <w:spacing w:after="0" w:line="240" w:lineRule="auto"/>
        <w:rPr>
          <w:rFonts w:ascii="Calibri" w:eastAsia="Calibri" w:hAnsi="Calibri" w:cs="Times New Roman"/>
          <w:szCs w:val="21"/>
        </w:rPr>
      </w:pPr>
      <w:r w:rsidRPr="00A51FD1">
        <w:rPr>
          <w:rFonts w:ascii="Calibri" w:eastAsia="Calibri" w:hAnsi="Calibri" w:cs="Times New Roman"/>
          <w:szCs w:val="21"/>
        </w:rPr>
        <w:t>Through effective project management, stakeholder engagement, and collaboration with internal departments and regional partners, the Senior Planner contributes to innovative planning solutions, responsible land use decisions, and sustainable community development. Reporting to the Manager of Planning &amp; Development, this position is a key member of the Planning &amp; Operations team and plays an important role in helping create a community where people want to live, work, invest, and thrive.</w:t>
      </w:r>
    </w:p>
    <w:p w14:paraId="4386C900" w14:textId="77777777" w:rsidR="00F35026" w:rsidRPr="00A51FD1" w:rsidRDefault="00F35026" w:rsidP="00F35026">
      <w:pPr>
        <w:spacing w:after="0" w:line="240" w:lineRule="auto"/>
        <w:rPr>
          <w:rFonts w:ascii="Calibri" w:eastAsia="Calibri" w:hAnsi="Calibri" w:cs="Times New Roman"/>
          <w:szCs w:val="21"/>
        </w:rPr>
      </w:pPr>
    </w:p>
    <w:p w14:paraId="4671B7E0" w14:textId="77777777" w:rsidR="00A51FD1" w:rsidRDefault="00A51FD1" w:rsidP="00A51FD1">
      <w:pPr>
        <w:spacing w:after="0" w:line="240" w:lineRule="auto"/>
        <w:rPr>
          <w:rFonts w:ascii="Calibri" w:eastAsia="Calibri" w:hAnsi="Calibri" w:cs="Times New Roman"/>
          <w:b/>
          <w:bCs/>
        </w:rPr>
      </w:pPr>
      <w:r w:rsidRPr="00A51FD1">
        <w:rPr>
          <w:rFonts w:ascii="Calibri" w:eastAsia="Calibri" w:hAnsi="Calibri" w:cs="Times New Roman"/>
          <w:b/>
          <w:bCs/>
        </w:rPr>
        <w:br/>
        <w:t>Key Responsibilities</w:t>
      </w:r>
    </w:p>
    <w:p w14:paraId="0D245E05" w14:textId="3F76AA58" w:rsidR="00A51FD1" w:rsidRPr="00A51FD1" w:rsidRDefault="00A51FD1" w:rsidP="00A51FD1">
      <w:pPr>
        <w:spacing w:after="0" w:line="240" w:lineRule="auto"/>
        <w:rPr>
          <w:rFonts w:ascii="Calibri" w:eastAsia="Calibri" w:hAnsi="Calibri" w:cs="Times New Roman"/>
          <w:b/>
          <w:bCs/>
        </w:rPr>
      </w:pPr>
      <w:r w:rsidRPr="00A51FD1">
        <w:rPr>
          <w:rFonts w:ascii="Calibri" w:eastAsia="Calibri" w:hAnsi="Calibri" w:cs="Times New Roman"/>
          <w:b/>
          <w:bCs/>
        </w:rPr>
        <w:t>Planning and Development</w:t>
      </w:r>
    </w:p>
    <w:p w14:paraId="4737A295"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Develop and maintain expertise in the Municipal Government Act, Provincial Matters Related to Subdivision and Development Regulation, the Town's statutory plans, Land Use Bylaw, and other applicable legislation, regulations, and policies.</w:t>
      </w:r>
    </w:p>
    <w:p w14:paraId="3C6513E2"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Act as the Development Authority as delegated under the Municipal Government Act.</w:t>
      </w:r>
    </w:p>
    <w:p w14:paraId="0CB89235"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Review, evaluate, and make decisions on standard and complex development permit applications in accordance with applicable legislation and municipal bylaws.</w:t>
      </w:r>
    </w:p>
    <w:p w14:paraId="1FCDAB36"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Manage and process subdivision, redistricting, Land Use Bylaw amendment, and other land use applications.</w:t>
      </w:r>
    </w:p>
    <w:p w14:paraId="302DF3AF"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Provide interpretation and guidance regarding planning legislation, municipal policies, development regulations, and land use requirements to applicants, developers, consultants, internal departments, and members of the public.</w:t>
      </w:r>
    </w:p>
    <w:p w14:paraId="6DEA5BD6"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proofErr w:type="gramStart"/>
      <w:r w:rsidRPr="00A51FD1">
        <w:rPr>
          <w:rFonts w:ascii="Calibri" w:eastAsia="Calibri" w:hAnsi="Calibri" w:cs="Times New Roman"/>
        </w:rPr>
        <w:lastRenderedPageBreak/>
        <w:t>Review</w:t>
      </w:r>
      <w:proofErr w:type="gramEnd"/>
      <w:r w:rsidRPr="00A51FD1">
        <w:rPr>
          <w:rFonts w:ascii="Calibri" w:eastAsia="Calibri" w:hAnsi="Calibri" w:cs="Times New Roman"/>
        </w:rPr>
        <w:t xml:space="preserve"> Real Property Reports and issue Certificates of Compliance.</w:t>
      </w:r>
    </w:p>
    <w:p w14:paraId="52D203B9"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Investigate land use complaints and coordinate enforcement actions as required.</w:t>
      </w:r>
    </w:p>
    <w:p w14:paraId="5DE5A819" w14:textId="77777777" w:rsidR="00A51FD1" w:rsidRP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 xml:space="preserve">Prepare and present reports, recommendations, and planning </w:t>
      </w:r>
      <w:proofErr w:type="gramStart"/>
      <w:r w:rsidRPr="00A51FD1">
        <w:rPr>
          <w:rFonts w:ascii="Calibri" w:eastAsia="Calibri" w:hAnsi="Calibri" w:cs="Times New Roman"/>
        </w:rPr>
        <w:t>analyses</w:t>
      </w:r>
      <w:proofErr w:type="gramEnd"/>
      <w:r w:rsidRPr="00A51FD1">
        <w:rPr>
          <w:rFonts w:ascii="Calibri" w:eastAsia="Calibri" w:hAnsi="Calibri" w:cs="Times New Roman"/>
        </w:rPr>
        <w:t xml:space="preserve"> to Council, boards, committees, and Administration.</w:t>
      </w:r>
    </w:p>
    <w:p w14:paraId="4E6EA365" w14:textId="77777777" w:rsidR="00A51FD1" w:rsidRDefault="00A51FD1" w:rsidP="001324B1">
      <w:pPr>
        <w:numPr>
          <w:ilvl w:val="0"/>
          <w:numId w:val="1"/>
        </w:numPr>
        <w:tabs>
          <w:tab w:val="num" w:pos="720"/>
        </w:tabs>
        <w:spacing w:after="0" w:line="240" w:lineRule="auto"/>
        <w:rPr>
          <w:rFonts w:ascii="Calibri" w:eastAsia="Calibri" w:hAnsi="Calibri" w:cs="Times New Roman"/>
        </w:rPr>
      </w:pPr>
      <w:r w:rsidRPr="00A51FD1">
        <w:rPr>
          <w:rFonts w:ascii="Calibri" w:eastAsia="Calibri" w:hAnsi="Calibri" w:cs="Times New Roman"/>
        </w:rPr>
        <w:t>Represent the Town at Subdivision and Development Appeal Board (SDAB), Land and Property Rights Tribunal (LPRT), and other quasi-judicial hearings.</w:t>
      </w:r>
    </w:p>
    <w:p w14:paraId="36D9EC5F" w14:textId="77777777" w:rsidR="00A51FD1" w:rsidRPr="00A51FD1" w:rsidRDefault="00A51FD1" w:rsidP="00A51FD1">
      <w:pPr>
        <w:tabs>
          <w:tab w:val="num" w:pos="720"/>
        </w:tabs>
        <w:spacing w:after="0" w:line="240" w:lineRule="auto"/>
        <w:ind w:left="360"/>
        <w:rPr>
          <w:rFonts w:ascii="Calibri" w:eastAsia="Calibri" w:hAnsi="Calibri" w:cs="Times New Roman"/>
        </w:rPr>
      </w:pPr>
    </w:p>
    <w:p w14:paraId="057F2B24" w14:textId="77777777" w:rsidR="00A51FD1" w:rsidRPr="00A51FD1" w:rsidRDefault="00A51FD1" w:rsidP="00A51FD1">
      <w:pPr>
        <w:spacing w:after="0" w:line="240" w:lineRule="auto"/>
        <w:rPr>
          <w:rFonts w:ascii="Calibri" w:eastAsia="Calibri" w:hAnsi="Calibri" w:cs="Times New Roman"/>
          <w:b/>
          <w:bCs/>
        </w:rPr>
      </w:pPr>
      <w:r w:rsidRPr="00A51FD1">
        <w:rPr>
          <w:rFonts w:ascii="Calibri" w:eastAsia="Calibri" w:hAnsi="Calibri" w:cs="Times New Roman"/>
          <w:b/>
          <w:bCs/>
        </w:rPr>
        <w:t>Policy Development and Long-Range Planning</w:t>
      </w:r>
    </w:p>
    <w:p w14:paraId="7AA6C88F" w14:textId="77777777" w:rsidR="00A51FD1" w:rsidRPr="00A51FD1" w:rsidRDefault="00A51FD1" w:rsidP="001324B1">
      <w:pPr>
        <w:numPr>
          <w:ilvl w:val="0"/>
          <w:numId w:val="2"/>
        </w:numPr>
        <w:tabs>
          <w:tab w:val="num" w:pos="720"/>
        </w:tabs>
        <w:spacing w:after="0" w:line="240" w:lineRule="auto"/>
        <w:rPr>
          <w:rFonts w:ascii="Calibri" w:eastAsia="Calibri" w:hAnsi="Calibri" w:cs="Times New Roman"/>
        </w:rPr>
      </w:pPr>
      <w:r w:rsidRPr="00A51FD1">
        <w:rPr>
          <w:rFonts w:ascii="Calibri" w:eastAsia="Calibri" w:hAnsi="Calibri" w:cs="Times New Roman"/>
        </w:rPr>
        <w:t>Lead or support the preparation, review, and amendment of statutory and non-statutory planning documents, including the Municipal Development Plan, Area Structure Plans, and Intermunicipal Development Plans.</w:t>
      </w:r>
    </w:p>
    <w:p w14:paraId="6B6916E6" w14:textId="77777777" w:rsidR="00A51FD1" w:rsidRPr="00A51FD1" w:rsidRDefault="00A51FD1" w:rsidP="001324B1">
      <w:pPr>
        <w:numPr>
          <w:ilvl w:val="0"/>
          <w:numId w:val="2"/>
        </w:numPr>
        <w:tabs>
          <w:tab w:val="num" w:pos="720"/>
        </w:tabs>
        <w:spacing w:after="0" w:line="240" w:lineRule="auto"/>
        <w:rPr>
          <w:rFonts w:ascii="Calibri" w:eastAsia="Calibri" w:hAnsi="Calibri" w:cs="Times New Roman"/>
        </w:rPr>
      </w:pPr>
      <w:r w:rsidRPr="00A51FD1">
        <w:rPr>
          <w:rFonts w:ascii="Calibri" w:eastAsia="Calibri" w:hAnsi="Calibri" w:cs="Times New Roman"/>
        </w:rPr>
        <w:t>Conduct research, policy analysis, and planning studies to support land use decisions, planning recommendations, and evidence-based policy development.</w:t>
      </w:r>
    </w:p>
    <w:p w14:paraId="39A0669F" w14:textId="77777777" w:rsidR="00A51FD1" w:rsidRPr="00A51FD1" w:rsidRDefault="00A51FD1" w:rsidP="001324B1">
      <w:pPr>
        <w:numPr>
          <w:ilvl w:val="0"/>
          <w:numId w:val="2"/>
        </w:numPr>
        <w:tabs>
          <w:tab w:val="num" w:pos="720"/>
        </w:tabs>
        <w:spacing w:after="0" w:line="240" w:lineRule="auto"/>
        <w:rPr>
          <w:rFonts w:ascii="Calibri" w:eastAsia="Calibri" w:hAnsi="Calibri" w:cs="Times New Roman"/>
        </w:rPr>
      </w:pPr>
      <w:r w:rsidRPr="00A51FD1">
        <w:rPr>
          <w:rFonts w:ascii="Calibri" w:eastAsia="Calibri" w:hAnsi="Calibri" w:cs="Times New Roman"/>
        </w:rPr>
        <w:t>Support growth management initiatives and planning strategies for residential, commercial, and industrial development.</w:t>
      </w:r>
    </w:p>
    <w:p w14:paraId="598DBF59" w14:textId="77777777" w:rsidR="00A51FD1" w:rsidRPr="00A51FD1" w:rsidRDefault="00A51FD1" w:rsidP="001324B1">
      <w:pPr>
        <w:numPr>
          <w:ilvl w:val="0"/>
          <w:numId w:val="2"/>
        </w:numPr>
        <w:tabs>
          <w:tab w:val="num" w:pos="720"/>
        </w:tabs>
        <w:spacing w:after="0" w:line="240" w:lineRule="auto"/>
        <w:rPr>
          <w:rFonts w:ascii="Calibri" w:eastAsia="Calibri" w:hAnsi="Calibri" w:cs="Times New Roman"/>
        </w:rPr>
      </w:pPr>
      <w:r w:rsidRPr="00A51FD1">
        <w:rPr>
          <w:rFonts w:ascii="Calibri" w:eastAsia="Calibri" w:hAnsi="Calibri" w:cs="Times New Roman"/>
        </w:rPr>
        <w:t>Contribute to the ongoing review and improvement of municipal planning policies, bylaws, and development processes.</w:t>
      </w:r>
    </w:p>
    <w:p w14:paraId="2DF28E27" w14:textId="77777777" w:rsidR="00A51FD1" w:rsidRDefault="00A51FD1" w:rsidP="001324B1">
      <w:pPr>
        <w:numPr>
          <w:ilvl w:val="0"/>
          <w:numId w:val="2"/>
        </w:numPr>
        <w:spacing w:after="0" w:line="240" w:lineRule="auto"/>
        <w:rPr>
          <w:rFonts w:ascii="Calibri" w:eastAsia="Calibri" w:hAnsi="Calibri" w:cs="Times New Roman"/>
        </w:rPr>
      </w:pPr>
      <w:r w:rsidRPr="00A51FD1">
        <w:rPr>
          <w:rFonts w:ascii="Calibri" w:eastAsia="Calibri" w:hAnsi="Calibri" w:cs="Times New Roman"/>
        </w:rPr>
        <w:t>Support Council priorities through the implementation of long-range planning initiatives that promote responsible and sustainable growth.</w:t>
      </w:r>
    </w:p>
    <w:p w14:paraId="00832445" w14:textId="77777777" w:rsidR="00A51FD1" w:rsidRPr="00A51FD1" w:rsidRDefault="00A51FD1" w:rsidP="00A51FD1">
      <w:pPr>
        <w:spacing w:after="0" w:line="240" w:lineRule="auto"/>
        <w:ind w:left="720"/>
        <w:rPr>
          <w:rFonts w:ascii="Calibri" w:eastAsia="Calibri" w:hAnsi="Calibri" w:cs="Times New Roman"/>
        </w:rPr>
      </w:pPr>
    </w:p>
    <w:p w14:paraId="4D443952" w14:textId="77777777" w:rsidR="00A51FD1" w:rsidRPr="00A51FD1" w:rsidRDefault="00A51FD1" w:rsidP="00A51FD1">
      <w:pPr>
        <w:spacing w:after="0" w:line="240" w:lineRule="auto"/>
        <w:rPr>
          <w:rFonts w:ascii="Calibri" w:eastAsia="Calibri" w:hAnsi="Calibri" w:cs="Times New Roman"/>
          <w:b/>
          <w:bCs/>
        </w:rPr>
      </w:pPr>
      <w:r w:rsidRPr="00A51FD1">
        <w:rPr>
          <w:rFonts w:ascii="Calibri" w:eastAsia="Calibri" w:hAnsi="Calibri" w:cs="Times New Roman"/>
          <w:b/>
          <w:bCs/>
        </w:rPr>
        <w:t>Collaboration and Stakeholder Engagement</w:t>
      </w:r>
    </w:p>
    <w:p w14:paraId="4D57DFBF" w14:textId="77777777" w:rsidR="00A51FD1" w:rsidRPr="00A51FD1" w:rsidRDefault="00A51FD1" w:rsidP="001324B1">
      <w:pPr>
        <w:numPr>
          <w:ilvl w:val="0"/>
          <w:numId w:val="3"/>
        </w:numPr>
        <w:tabs>
          <w:tab w:val="num" w:pos="720"/>
        </w:tabs>
        <w:spacing w:after="0" w:line="240" w:lineRule="auto"/>
        <w:rPr>
          <w:rFonts w:ascii="Calibri" w:eastAsia="Calibri" w:hAnsi="Calibri" w:cs="Times New Roman"/>
        </w:rPr>
      </w:pPr>
      <w:r w:rsidRPr="00A51FD1">
        <w:rPr>
          <w:rFonts w:ascii="Calibri" w:eastAsia="Calibri" w:hAnsi="Calibri" w:cs="Times New Roman"/>
        </w:rPr>
        <w:t xml:space="preserve">Coordinate development reviews with internal departments to ensure planning decisions </w:t>
      </w:r>
      <w:proofErr w:type="gramStart"/>
      <w:r w:rsidRPr="00A51FD1">
        <w:rPr>
          <w:rFonts w:ascii="Calibri" w:eastAsia="Calibri" w:hAnsi="Calibri" w:cs="Times New Roman"/>
        </w:rPr>
        <w:t>consider</w:t>
      </w:r>
      <w:proofErr w:type="gramEnd"/>
      <w:r w:rsidRPr="00A51FD1">
        <w:rPr>
          <w:rFonts w:ascii="Calibri" w:eastAsia="Calibri" w:hAnsi="Calibri" w:cs="Times New Roman"/>
        </w:rPr>
        <w:t xml:space="preserve"> infrastructure, transportation, environmental, and operational impacts.</w:t>
      </w:r>
    </w:p>
    <w:p w14:paraId="3F2F7DE0" w14:textId="77777777" w:rsidR="00A51FD1" w:rsidRPr="00A51FD1" w:rsidRDefault="00A51FD1" w:rsidP="001324B1">
      <w:pPr>
        <w:numPr>
          <w:ilvl w:val="0"/>
          <w:numId w:val="3"/>
        </w:numPr>
        <w:tabs>
          <w:tab w:val="num" w:pos="720"/>
        </w:tabs>
        <w:spacing w:after="0" w:line="240" w:lineRule="auto"/>
        <w:rPr>
          <w:rFonts w:ascii="Calibri" w:eastAsia="Calibri" w:hAnsi="Calibri" w:cs="Times New Roman"/>
        </w:rPr>
      </w:pPr>
      <w:r w:rsidRPr="00A51FD1">
        <w:rPr>
          <w:rFonts w:ascii="Calibri" w:eastAsia="Calibri" w:hAnsi="Calibri" w:cs="Times New Roman"/>
        </w:rPr>
        <w:t>Collaborate with neighbouring municipalities, regional partners, and external agencies on intermunicipal planning matters.</w:t>
      </w:r>
    </w:p>
    <w:p w14:paraId="1BFCCBE6" w14:textId="77777777" w:rsidR="00A51FD1" w:rsidRPr="00A51FD1" w:rsidRDefault="00A51FD1" w:rsidP="001324B1">
      <w:pPr>
        <w:numPr>
          <w:ilvl w:val="0"/>
          <w:numId w:val="3"/>
        </w:numPr>
        <w:tabs>
          <w:tab w:val="num" w:pos="720"/>
        </w:tabs>
        <w:spacing w:after="0" w:line="240" w:lineRule="auto"/>
        <w:rPr>
          <w:rFonts w:ascii="Calibri" w:eastAsia="Calibri" w:hAnsi="Calibri" w:cs="Times New Roman"/>
        </w:rPr>
      </w:pPr>
      <w:r w:rsidRPr="00A51FD1">
        <w:rPr>
          <w:rFonts w:ascii="Calibri" w:eastAsia="Calibri" w:hAnsi="Calibri" w:cs="Times New Roman"/>
        </w:rPr>
        <w:t>Provide technical planning support related to Intermunicipal Development Plans (IDPs), Intermunicipal Collaboration Frameworks (ICFs), and other regional initiatives.</w:t>
      </w:r>
    </w:p>
    <w:p w14:paraId="4C270202" w14:textId="77777777" w:rsidR="00A51FD1" w:rsidRPr="00A51FD1" w:rsidRDefault="00A51FD1" w:rsidP="001324B1">
      <w:pPr>
        <w:numPr>
          <w:ilvl w:val="0"/>
          <w:numId w:val="3"/>
        </w:numPr>
        <w:tabs>
          <w:tab w:val="num" w:pos="720"/>
        </w:tabs>
        <w:spacing w:after="0" w:line="240" w:lineRule="auto"/>
        <w:rPr>
          <w:rFonts w:ascii="Calibri" w:eastAsia="Calibri" w:hAnsi="Calibri" w:cs="Times New Roman"/>
        </w:rPr>
      </w:pPr>
      <w:r w:rsidRPr="00A51FD1">
        <w:rPr>
          <w:rFonts w:ascii="Calibri" w:eastAsia="Calibri" w:hAnsi="Calibri" w:cs="Times New Roman"/>
        </w:rPr>
        <w:t xml:space="preserve">Coordinate public consultation processes, stakeholder engagement sessions, and </w:t>
      </w:r>
      <w:proofErr w:type="gramStart"/>
      <w:r w:rsidRPr="00A51FD1">
        <w:rPr>
          <w:rFonts w:ascii="Calibri" w:eastAsia="Calibri" w:hAnsi="Calibri" w:cs="Times New Roman"/>
        </w:rPr>
        <w:t>community open</w:t>
      </w:r>
      <w:proofErr w:type="gramEnd"/>
      <w:r w:rsidRPr="00A51FD1">
        <w:rPr>
          <w:rFonts w:ascii="Calibri" w:eastAsia="Calibri" w:hAnsi="Calibri" w:cs="Times New Roman"/>
        </w:rPr>
        <w:t xml:space="preserve"> houses.</w:t>
      </w:r>
    </w:p>
    <w:p w14:paraId="0F84DD32" w14:textId="77777777" w:rsidR="00A51FD1" w:rsidRPr="00A51FD1" w:rsidRDefault="00A51FD1" w:rsidP="001324B1">
      <w:pPr>
        <w:numPr>
          <w:ilvl w:val="0"/>
          <w:numId w:val="3"/>
        </w:numPr>
        <w:tabs>
          <w:tab w:val="num" w:pos="720"/>
        </w:tabs>
        <w:spacing w:after="0" w:line="240" w:lineRule="auto"/>
        <w:rPr>
          <w:rFonts w:ascii="Calibri" w:eastAsia="Calibri" w:hAnsi="Calibri" w:cs="Times New Roman"/>
        </w:rPr>
      </w:pPr>
      <w:r w:rsidRPr="00A51FD1">
        <w:rPr>
          <w:rFonts w:ascii="Calibri" w:eastAsia="Calibri" w:hAnsi="Calibri" w:cs="Times New Roman"/>
        </w:rPr>
        <w:t>Build and maintain positive working relationships with residents, developers, consultants, contractors, and other stakeholders.</w:t>
      </w:r>
    </w:p>
    <w:p w14:paraId="7726922A" w14:textId="77777777" w:rsidR="00A51FD1" w:rsidRPr="00A51FD1" w:rsidRDefault="00A51FD1" w:rsidP="001324B1">
      <w:pPr>
        <w:numPr>
          <w:ilvl w:val="0"/>
          <w:numId w:val="3"/>
        </w:numPr>
        <w:tabs>
          <w:tab w:val="num" w:pos="720"/>
        </w:tabs>
        <w:spacing w:after="0" w:line="240" w:lineRule="auto"/>
        <w:rPr>
          <w:rFonts w:ascii="Calibri" w:eastAsia="Calibri" w:hAnsi="Calibri" w:cs="Times New Roman"/>
        </w:rPr>
      </w:pPr>
      <w:r w:rsidRPr="00A51FD1">
        <w:rPr>
          <w:rFonts w:ascii="Calibri" w:eastAsia="Calibri" w:hAnsi="Calibri" w:cs="Times New Roman"/>
        </w:rPr>
        <w:t xml:space="preserve">Research and complete special projects, studies, and </w:t>
      </w:r>
      <w:proofErr w:type="gramStart"/>
      <w:r w:rsidRPr="00A51FD1">
        <w:rPr>
          <w:rFonts w:ascii="Calibri" w:eastAsia="Calibri" w:hAnsi="Calibri" w:cs="Times New Roman"/>
        </w:rPr>
        <w:t>reports as</w:t>
      </w:r>
      <w:proofErr w:type="gramEnd"/>
      <w:r w:rsidRPr="00A51FD1">
        <w:rPr>
          <w:rFonts w:ascii="Calibri" w:eastAsia="Calibri" w:hAnsi="Calibri" w:cs="Times New Roman"/>
        </w:rPr>
        <w:t xml:space="preserve"> assigned.</w:t>
      </w:r>
    </w:p>
    <w:p w14:paraId="0CD924DC" w14:textId="7B1DF33A" w:rsidR="003A29B4" w:rsidRPr="00A51FD1" w:rsidRDefault="00A51FD1" w:rsidP="001324B1">
      <w:pPr>
        <w:numPr>
          <w:ilvl w:val="0"/>
          <w:numId w:val="3"/>
        </w:numPr>
        <w:tabs>
          <w:tab w:val="num" w:pos="720"/>
        </w:tabs>
        <w:spacing w:after="0" w:line="240" w:lineRule="auto"/>
        <w:rPr>
          <w:rFonts w:ascii="Calibri" w:eastAsia="Calibri" w:hAnsi="Calibri" w:cs="Times New Roman"/>
        </w:rPr>
      </w:pPr>
      <w:r w:rsidRPr="00A51FD1">
        <w:rPr>
          <w:rFonts w:ascii="Calibri" w:eastAsia="Calibri" w:hAnsi="Calibri" w:cs="Times New Roman"/>
        </w:rPr>
        <w:t>Work collaboratively to identify solutions, resolve development challenges, and support innovative planning initiatives.</w:t>
      </w:r>
    </w:p>
    <w:p w14:paraId="06C15FBA" w14:textId="77777777" w:rsidR="003A29B4" w:rsidRDefault="003A29B4" w:rsidP="00E179BE">
      <w:pPr>
        <w:spacing w:after="0" w:line="240" w:lineRule="auto"/>
        <w:rPr>
          <w:rFonts w:ascii="Calibri" w:eastAsia="Calibri" w:hAnsi="Calibri" w:cs="Times New Roman"/>
          <w:b/>
          <w:bCs/>
          <w:lang w:val="en-CA"/>
        </w:rPr>
      </w:pPr>
    </w:p>
    <w:p w14:paraId="38BDE5CF" w14:textId="0167D0C9" w:rsidR="00E179BE" w:rsidRPr="00E179BE" w:rsidRDefault="00E179BE" w:rsidP="00E179BE">
      <w:pPr>
        <w:spacing w:after="0" w:line="240" w:lineRule="auto"/>
        <w:rPr>
          <w:rFonts w:ascii="Calibri" w:eastAsia="Calibri" w:hAnsi="Calibri" w:cs="Times New Roman"/>
          <w:b/>
          <w:bCs/>
          <w:lang w:val="en-CA"/>
        </w:rPr>
      </w:pPr>
      <w:r w:rsidRPr="00E179BE">
        <w:rPr>
          <w:rFonts w:ascii="Calibri" w:eastAsia="Calibri" w:hAnsi="Calibri" w:cs="Times New Roman"/>
          <w:b/>
          <w:bCs/>
          <w:lang w:val="en-CA"/>
        </w:rPr>
        <w:t>Our Ideal Candidate</w:t>
      </w:r>
    </w:p>
    <w:p w14:paraId="13289A78" w14:textId="77777777" w:rsidR="00A51FD1" w:rsidRDefault="00A51FD1" w:rsidP="00A51FD1">
      <w:pPr>
        <w:spacing w:after="0" w:line="240" w:lineRule="auto"/>
        <w:rPr>
          <w:rFonts w:ascii="Calibri" w:eastAsia="Calibri" w:hAnsi="Calibri" w:cs="Times New Roman"/>
        </w:rPr>
      </w:pPr>
      <w:r w:rsidRPr="00A51FD1">
        <w:rPr>
          <w:rFonts w:ascii="Calibri" w:eastAsia="Calibri" w:hAnsi="Calibri" w:cs="Times New Roman"/>
        </w:rPr>
        <w:t xml:space="preserve">You are a collaborative and solutions-focused planning professional who enjoys balancing day-to-day development </w:t>
      </w:r>
      <w:proofErr w:type="gramStart"/>
      <w:r w:rsidRPr="00A51FD1">
        <w:rPr>
          <w:rFonts w:ascii="Calibri" w:eastAsia="Calibri" w:hAnsi="Calibri" w:cs="Times New Roman"/>
        </w:rPr>
        <w:t>review</w:t>
      </w:r>
      <w:proofErr w:type="gramEnd"/>
      <w:r w:rsidRPr="00A51FD1">
        <w:rPr>
          <w:rFonts w:ascii="Calibri" w:eastAsia="Calibri" w:hAnsi="Calibri" w:cs="Times New Roman"/>
        </w:rPr>
        <w:t xml:space="preserve"> with strategic, long-range planning initiatives. You bring strong technical expertise, sound professional judgement, and a commitment to excellent customer service. You thrive in a dynamic environment, can confidently navigate complex planning issues, and are passionate about helping communities grow responsibly and sustainably.</w:t>
      </w:r>
    </w:p>
    <w:p w14:paraId="4FE54430" w14:textId="77777777" w:rsidR="00A51FD1" w:rsidRPr="00A51FD1" w:rsidRDefault="00A51FD1" w:rsidP="00A51FD1">
      <w:pPr>
        <w:spacing w:after="0" w:line="240" w:lineRule="auto"/>
        <w:rPr>
          <w:rFonts w:ascii="Calibri" w:eastAsia="Calibri" w:hAnsi="Calibri" w:cs="Times New Roman"/>
        </w:rPr>
      </w:pPr>
    </w:p>
    <w:p w14:paraId="17BAADF6" w14:textId="77777777" w:rsidR="00A51FD1" w:rsidRPr="00A51FD1" w:rsidRDefault="00A51FD1" w:rsidP="00A51FD1">
      <w:pPr>
        <w:spacing w:after="0" w:line="240" w:lineRule="auto"/>
        <w:rPr>
          <w:rFonts w:ascii="Calibri" w:eastAsia="Calibri" w:hAnsi="Calibri" w:cs="Times New Roman"/>
          <w:b/>
          <w:bCs/>
        </w:rPr>
      </w:pPr>
      <w:r w:rsidRPr="00A51FD1">
        <w:rPr>
          <w:rFonts w:ascii="Calibri" w:eastAsia="Calibri" w:hAnsi="Calibri" w:cs="Times New Roman"/>
          <w:b/>
          <w:bCs/>
        </w:rPr>
        <w:t>Education &amp; Qualifications</w:t>
      </w:r>
    </w:p>
    <w:p w14:paraId="6FB06AF7" w14:textId="77777777" w:rsidR="00A51FD1" w:rsidRPr="00A51FD1" w:rsidRDefault="00A51FD1" w:rsidP="001324B1">
      <w:pPr>
        <w:numPr>
          <w:ilvl w:val="0"/>
          <w:numId w:val="4"/>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University of Alberta Applied Land Use Planning Certificate (ALUP), or a degree or diploma from a recognized post-secondary institution in land use planning, urban studies, or a related discipline.</w:t>
      </w:r>
    </w:p>
    <w:p w14:paraId="5E047333" w14:textId="77777777" w:rsidR="00A51FD1" w:rsidRPr="00A51FD1" w:rsidRDefault="00A51FD1" w:rsidP="001324B1">
      <w:pPr>
        <w:numPr>
          <w:ilvl w:val="0"/>
          <w:numId w:val="4"/>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Eligibility for membership with the Alberta Development Officers Association (ADOA) and/or Alberta Professional Planners Institute (APPI).</w:t>
      </w:r>
    </w:p>
    <w:p w14:paraId="6BC453E6" w14:textId="77777777" w:rsidR="00A51FD1" w:rsidRDefault="00A51FD1" w:rsidP="001324B1">
      <w:pPr>
        <w:numPr>
          <w:ilvl w:val="0"/>
          <w:numId w:val="4"/>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Equivalent combinations of education and experience may be considered.</w:t>
      </w:r>
    </w:p>
    <w:p w14:paraId="25EA1073" w14:textId="77777777" w:rsidR="00A51FD1" w:rsidRPr="00A51FD1" w:rsidRDefault="00A51FD1" w:rsidP="00A51FD1">
      <w:pPr>
        <w:spacing w:after="0" w:line="240" w:lineRule="auto"/>
        <w:ind w:left="360"/>
        <w:rPr>
          <w:rFonts w:ascii="Calibri" w:eastAsia="Calibri" w:hAnsi="Calibri" w:cs="Times New Roman"/>
        </w:rPr>
      </w:pPr>
    </w:p>
    <w:p w14:paraId="65D39FBB" w14:textId="77777777" w:rsidR="00A51FD1" w:rsidRPr="00A51FD1" w:rsidRDefault="00A51FD1" w:rsidP="00A51FD1">
      <w:pPr>
        <w:spacing w:after="0" w:line="240" w:lineRule="auto"/>
        <w:rPr>
          <w:rFonts w:ascii="Calibri" w:eastAsia="Calibri" w:hAnsi="Calibri" w:cs="Times New Roman"/>
          <w:b/>
          <w:bCs/>
        </w:rPr>
      </w:pPr>
      <w:r w:rsidRPr="00A51FD1">
        <w:rPr>
          <w:rFonts w:ascii="Calibri" w:eastAsia="Calibri" w:hAnsi="Calibri" w:cs="Times New Roman"/>
          <w:b/>
          <w:bCs/>
        </w:rPr>
        <w:t>Experience, Knowledge, Skills &amp; Abilities</w:t>
      </w:r>
    </w:p>
    <w:p w14:paraId="02A3A879"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Minimum three to five years of progressively responsible planning and development experience.</w:t>
      </w:r>
    </w:p>
    <w:p w14:paraId="5B82CDC5"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Extensive knowledge of the Municipal Government Act, Provincial Matters Related to Subdivision and Development Regulation, municipal planning documents, and land use bylaws.</w:t>
      </w:r>
    </w:p>
    <w:p w14:paraId="441CF807"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Demonstrated experience reviewing and evaluating subdivision, development, and land use applications.</w:t>
      </w:r>
    </w:p>
    <w:p w14:paraId="2663FFE2"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Experience preparing, implementing, or reviewing statutory plans and planning policies.</w:t>
      </w:r>
    </w:p>
    <w:p w14:paraId="655C44AF"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Experience supporting policy development, preparing bylaw amendments, and coordinating public consultation and stakeholder engagement activities.</w:t>
      </w:r>
    </w:p>
    <w:p w14:paraId="1FC3E7A2"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Strong understanding of municipal planning processes, development review, and land use decision-making.</w:t>
      </w:r>
    </w:p>
    <w:p w14:paraId="399A0792"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Excellent analytical, research, report-writing, presentation, and problem-solving skills.</w:t>
      </w:r>
    </w:p>
    <w:p w14:paraId="65213E15"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Strong interpersonal, communication, negotiation, and conflict-resolution skills.</w:t>
      </w:r>
    </w:p>
    <w:p w14:paraId="4757A7DC"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Proficiency with GIS applications and Microsoft Office Suite.</w:t>
      </w:r>
    </w:p>
    <w:p w14:paraId="08CF82E9" w14:textId="77777777" w:rsidR="00A51FD1" w:rsidRP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Working knowledge of Alberta Land Titles processes and land administration systems.</w:t>
      </w:r>
    </w:p>
    <w:p w14:paraId="1BDDCBE9" w14:textId="77777777" w:rsidR="00A51FD1" w:rsidRDefault="00A51FD1" w:rsidP="001324B1">
      <w:pPr>
        <w:numPr>
          <w:ilvl w:val="0"/>
          <w:numId w:val="5"/>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Ability to work independently, manage competing priorities, and maintain confidentiality.</w:t>
      </w:r>
    </w:p>
    <w:p w14:paraId="6AE9DC8E" w14:textId="77777777" w:rsidR="00A51FD1" w:rsidRPr="00A51FD1" w:rsidRDefault="00A51FD1" w:rsidP="00A51FD1">
      <w:pPr>
        <w:spacing w:after="0" w:line="240" w:lineRule="auto"/>
        <w:ind w:left="360"/>
        <w:rPr>
          <w:rFonts w:ascii="Calibri" w:eastAsia="Calibri" w:hAnsi="Calibri" w:cs="Times New Roman"/>
        </w:rPr>
      </w:pPr>
    </w:p>
    <w:p w14:paraId="26E46404" w14:textId="77777777" w:rsidR="00A51FD1" w:rsidRPr="00A51FD1" w:rsidRDefault="00A51FD1" w:rsidP="00A51FD1">
      <w:pPr>
        <w:spacing w:after="0" w:line="240" w:lineRule="auto"/>
        <w:rPr>
          <w:rFonts w:ascii="Calibri" w:eastAsia="Calibri" w:hAnsi="Calibri" w:cs="Times New Roman"/>
          <w:b/>
          <w:bCs/>
        </w:rPr>
      </w:pPr>
      <w:r w:rsidRPr="00A51FD1">
        <w:rPr>
          <w:rFonts w:ascii="Calibri" w:eastAsia="Calibri" w:hAnsi="Calibri" w:cs="Times New Roman"/>
          <w:b/>
          <w:bCs/>
        </w:rPr>
        <w:t>Assets</w:t>
      </w:r>
    </w:p>
    <w:p w14:paraId="22DDB40A" w14:textId="77777777" w:rsidR="00A51FD1" w:rsidRPr="00A51FD1" w:rsidRDefault="00A51FD1" w:rsidP="001324B1">
      <w:pPr>
        <w:numPr>
          <w:ilvl w:val="0"/>
          <w:numId w:val="6"/>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Membership with ADOA and/or APPI.</w:t>
      </w:r>
    </w:p>
    <w:p w14:paraId="2E509B28" w14:textId="77777777" w:rsidR="00A51FD1" w:rsidRPr="00A51FD1" w:rsidRDefault="00A51FD1" w:rsidP="001324B1">
      <w:pPr>
        <w:numPr>
          <w:ilvl w:val="0"/>
          <w:numId w:val="6"/>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Experience working within a municipal government or accredited agency environment.</w:t>
      </w:r>
    </w:p>
    <w:p w14:paraId="655D17DC" w14:textId="77777777" w:rsidR="00A51FD1" w:rsidRPr="00A51FD1" w:rsidRDefault="00A51FD1" w:rsidP="001324B1">
      <w:pPr>
        <w:numPr>
          <w:ilvl w:val="0"/>
          <w:numId w:val="6"/>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Additional education or professional training in planning, urban studies, public administration, or a related discipline.</w:t>
      </w:r>
    </w:p>
    <w:p w14:paraId="3F6933F4" w14:textId="77777777" w:rsidR="00A51FD1" w:rsidRPr="00A51FD1" w:rsidRDefault="00A51FD1" w:rsidP="001324B1">
      <w:pPr>
        <w:numPr>
          <w:ilvl w:val="0"/>
          <w:numId w:val="6"/>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Experience working with developers, consultants, contractors, landowners, and the public.</w:t>
      </w:r>
    </w:p>
    <w:p w14:paraId="41FAFA19" w14:textId="77777777" w:rsidR="00A51FD1" w:rsidRPr="00A51FD1" w:rsidRDefault="00A51FD1" w:rsidP="001324B1">
      <w:pPr>
        <w:numPr>
          <w:ilvl w:val="0"/>
          <w:numId w:val="6"/>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Working knowledge of electronic permitting and development management systems.</w:t>
      </w:r>
    </w:p>
    <w:p w14:paraId="340CDD6D" w14:textId="77777777" w:rsidR="00E179BE" w:rsidRPr="00E179BE" w:rsidRDefault="00E179BE" w:rsidP="00A51FD1">
      <w:pPr>
        <w:spacing w:after="0" w:line="240" w:lineRule="auto"/>
        <w:rPr>
          <w:rFonts w:ascii="Calibri" w:eastAsia="Calibri" w:hAnsi="Calibri" w:cs="Times New Roman"/>
          <w:b/>
          <w:bCs/>
          <w:lang w:val="en-CA"/>
        </w:rPr>
      </w:pPr>
      <w:r w:rsidRPr="00E179BE">
        <w:rPr>
          <w:rFonts w:ascii="Calibri" w:eastAsia="Calibri" w:hAnsi="Calibri" w:cs="Times New Roman"/>
          <w:b/>
          <w:bCs/>
          <w:lang w:val="en-CA"/>
        </w:rPr>
        <w:t> </w:t>
      </w:r>
    </w:p>
    <w:p w14:paraId="6C976DDF" w14:textId="77777777" w:rsidR="00E179BE" w:rsidRPr="00E179BE" w:rsidRDefault="00E179BE" w:rsidP="00A51FD1">
      <w:pPr>
        <w:spacing w:after="0" w:line="240" w:lineRule="auto"/>
        <w:rPr>
          <w:rFonts w:ascii="Calibri" w:eastAsia="Calibri" w:hAnsi="Calibri" w:cs="Times New Roman"/>
          <w:b/>
          <w:bCs/>
          <w:lang w:val="en-CA"/>
        </w:rPr>
      </w:pPr>
      <w:r w:rsidRPr="00E179BE">
        <w:rPr>
          <w:rFonts w:ascii="Calibri" w:eastAsia="Calibri" w:hAnsi="Calibri" w:cs="Times New Roman"/>
          <w:b/>
          <w:bCs/>
          <w:lang w:val="en-CA"/>
        </w:rPr>
        <w:t>Our Total Compensation Package Includes:</w:t>
      </w:r>
    </w:p>
    <w:p w14:paraId="2CD9357D" w14:textId="77777777" w:rsidR="00A51FD1" w:rsidRPr="00A51FD1" w:rsidRDefault="00A51FD1" w:rsidP="001324B1">
      <w:pPr>
        <w:numPr>
          <w:ilvl w:val="0"/>
          <w:numId w:val="7"/>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An annual salary ranging from $93,776 to $117,256, based on education, experience, and qualifications.</w:t>
      </w:r>
    </w:p>
    <w:p w14:paraId="23E5C64B" w14:textId="77777777" w:rsidR="00A51FD1" w:rsidRPr="00A51FD1" w:rsidRDefault="00A51FD1" w:rsidP="001324B1">
      <w:pPr>
        <w:numPr>
          <w:ilvl w:val="0"/>
          <w:numId w:val="7"/>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Comprehensive employer-paid health and dental benefits, including extended health coverage, vision care, travel insurance, an Employee and Family Assistance Program (EFAP), virtual health care services, life insurance, and a Health &amp; Wellness Spending Account.</w:t>
      </w:r>
    </w:p>
    <w:p w14:paraId="40F4E278" w14:textId="77777777" w:rsidR="00A51FD1" w:rsidRPr="00A51FD1" w:rsidRDefault="00A51FD1" w:rsidP="001324B1">
      <w:pPr>
        <w:numPr>
          <w:ilvl w:val="0"/>
          <w:numId w:val="7"/>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Participation in the Local Authorities Pension Plan (LAPP), providing a secure foundation for your future retirement.</w:t>
      </w:r>
    </w:p>
    <w:p w14:paraId="0DA0EA6A" w14:textId="77777777" w:rsidR="00A51FD1" w:rsidRPr="00A51FD1" w:rsidRDefault="00A51FD1" w:rsidP="001324B1">
      <w:pPr>
        <w:numPr>
          <w:ilvl w:val="0"/>
          <w:numId w:val="7"/>
        </w:numPr>
        <w:tabs>
          <w:tab w:val="clear" w:pos="720"/>
          <w:tab w:val="num" w:pos="360"/>
        </w:tabs>
        <w:spacing w:after="0" w:line="240" w:lineRule="auto"/>
        <w:ind w:left="360"/>
        <w:rPr>
          <w:rFonts w:ascii="Calibri" w:eastAsia="Calibri" w:hAnsi="Calibri" w:cs="Times New Roman"/>
        </w:rPr>
      </w:pPr>
      <w:proofErr w:type="gramStart"/>
      <w:r w:rsidRPr="00A51FD1">
        <w:rPr>
          <w:rFonts w:ascii="Calibri" w:eastAsia="Calibri" w:hAnsi="Calibri" w:cs="Times New Roman"/>
        </w:rPr>
        <w:t>Generous</w:t>
      </w:r>
      <w:proofErr w:type="gramEnd"/>
      <w:r w:rsidRPr="00A51FD1">
        <w:rPr>
          <w:rFonts w:ascii="Calibri" w:eastAsia="Calibri" w:hAnsi="Calibri" w:cs="Times New Roman"/>
        </w:rPr>
        <w:t xml:space="preserve"> paid time off, including vacation starting at three weeks, annual sick leave, and personal days.</w:t>
      </w:r>
    </w:p>
    <w:p w14:paraId="714DAFA9" w14:textId="77777777" w:rsidR="00A51FD1" w:rsidRPr="00A51FD1" w:rsidRDefault="00A51FD1" w:rsidP="001324B1">
      <w:pPr>
        <w:numPr>
          <w:ilvl w:val="0"/>
          <w:numId w:val="7"/>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Access to Town-sponsored workplace culture initiatives, employee engagement activities, social events, and mental health resources.</w:t>
      </w:r>
    </w:p>
    <w:p w14:paraId="4C58C75A" w14:textId="77777777" w:rsidR="00A51FD1" w:rsidRPr="00A51FD1" w:rsidRDefault="00A51FD1" w:rsidP="001324B1">
      <w:pPr>
        <w:numPr>
          <w:ilvl w:val="0"/>
          <w:numId w:val="7"/>
        </w:numPr>
        <w:tabs>
          <w:tab w:val="clear" w:pos="720"/>
          <w:tab w:val="num" w:pos="360"/>
        </w:tabs>
        <w:spacing w:after="0" w:line="240" w:lineRule="auto"/>
        <w:ind w:left="360"/>
        <w:rPr>
          <w:rFonts w:ascii="Calibri" w:eastAsia="Calibri" w:hAnsi="Calibri" w:cs="Times New Roman"/>
        </w:rPr>
      </w:pPr>
      <w:r w:rsidRPr="00A51FD1">
        <w:rPr>
          <w:rFonts w:ascii="Calibri" w:eastAsia="Calibri" w:hAnsi="Calibri" w:cs="Times New Roman"/>
        </w:rPr>
        <w:t>Investment in your professional growth, through employer-supported training, conferences, seminars, professional memberships, certifications, and continuing education opportunities that support both personal and career development.</w:t>
      </w:r>
    </w:p>
    <w:p w14:paraId="091281BB" w14:textId="77777777" w:rsidR="00E179BE" w:rsidRPr="00E179BE" w:rsidRDefault="00E179BE" w:rsidP="00E179BE">
      <w:pPr>
        <w:spacing w:after="0" w:line="240" w:lineRule="auto"/>
        <w:rPr>
          <w:rFonts w:ascii="Calibri" w:eastAsia="Calibri" w:hAnsi="Calibri" w:cs="Times New Roman"/>
          <w:b/>
          <w:bCs/>
          <w:lang w:val="en-CA"/>
        </w:rPr>
      </w:pPr>
      <w:r w:rsidRPr="00E179BE">
        <w:rPr>
          <w:rFonts w:ascii="Calibri" w:eastAsia="Calibri" w:hAnsi="Calibri" w:cs="Times New Roman"/>
          <w:b/>
          <w:bCs/>
          <w:lang w:val="en-CA"/>
        </w:rPr>
        <w:t> </w:t>
      </w:r>
    </w:p>
    <w:p w14:paraId="326B060C" w14:textId="0ED08EAA" w:rsidR="00365E30" w:rsidRPr="00365E30" w:rsidRDefault="00E179BE" w:rsidP="00365E30">
      <w:pPr>
        <w:spacing w:after="0" w:line="240" w:lineRule="auto"/>
        <w:rPr>
          <w:rFonts w:ascii="Calibri" w:eastAsia="Calibri" w:hAnsi="Calibri" w:cs="Times New Roman"/>
          <w:b/>
          <w:bCs/>
          <w:lang w:val="en-CA"/>
        </w:rPr>
      </w:pPr>
      <w:r w:rsidRPr="00E179BE">
        <w:rPr>
          <w:rFonts w:ascii="Calibri" w:eastAsia="Calibri" w:hAnsi="Calibri" w:cs="Times New Roman"/>
          <w:b/>
          <w:bCs/>
          <w:lang w:val="en-CA"/>
        </w:rPr>
        <w:t>How to Apply</w:t>
      </w:r>
    </w:p>
    <w:p w14:paraId="22BA5A60" w14:textId="41B2CB9C" w:rsidR="00365E30" w:rsidRPr="00E179BE" w:rsidRDefault="00A51FD1" w:rsidP="00365E30">
      <w:pPr>
        <w:spacing w:after="0" w:line="240" w:lineRule="auto"/>
        <w:rPr>
          <w:rFonts w:ascii="Calibri" w:eastAsia="Calibri" w:hAnsi="Calibri" w:cs="Times New Roman"/>
          <w:lang w:val="en-CA"/>
        </w:rPr>
      </w:pPr>
      <w:r w:rsidRPr="00A51FD1">
        <w:rPr>
          <w:rFonts w:ascii="Calibri" w:eastAsia="Calibri" w:hAnsi="Calibri" w:cs="Times New Roman"/>
        </w:rPr>
        <w:t>This is an exciting opportunity to help shape the future of one of Alberta's vibrant and growing communities. If you are looking for a role where your expertise, ideas, and contributions will have a visible and lasting impact, we encourage you to apply through the Town of Devon's</w:t>
      </w:r>
      <w:r w:rsidR="000A0102">
        <w:rPr>
          <w:rFonts w:ascii="Calibri" w:eastAsia="Calibri" w:hAnsi="Calibri" w:cs="Times New Roman"/>
          <w:lang w:val="en-CA"/>
        </w:rPr>
        <w:t xml:space="preserve"> </w:t>
      </w:r>
      <w:hyperlink r:id="rId7" w:history="1">
        <w:r w:rsidR="000A0102" w:rsidRPr="000A0102">
          <w:rPr>
            <w:rStyle w:val="Hyperlink"/>
            <w:rFonts w:ascii="Calibri" w:eastAsia="Calibri" w:hAnsi="Calibri" w:cs="Times New Roman"/>
            <w:b/>
            <w:bCs/>
            <w:lang w:val="en-CA"/>
          </w:rPr>
          <w:t>online applicant tracking system</w:t>
        </w:r>
      </w:hyperlink>
      <w:r w:rsidR="000A0102">
        <w:rPr>
          <w:rFonts w:ascii="Calibri" w:eastAsia="Calibri" w:hAnsi="Calibri" w:cs="Times New Roman"/>
          <w:lang w:val="en-CA"/>
        </w:rPr>
        <w:t xml:space="preserve"> </w:t>
      </w:r>
    </w:p>
    <w:p w14:paraId="24BC03EE" w14:textId="77777777" w:rsidR="00FE144D" w:rsidRPr="00FE144D" w:rsidRDefault="00FE144D" w:rsidP="00FE144D">
      <w:pPr>
        <w:spacing w:after="0" w:line="240" w:lineRule="auto"/>
        <w:rPr>
          <w:rFonts w:ascii="Calibri" w:eastAsia="Calibri" w:hAnsi="Calibri" w:cs="Times New Roman"/>
          <w:lang w:val="en-CA"/>
        </w:rPr>
      </w:pPr>
    </w:p>
    <w:p w14:paraId="5F76AEB4" w14:textId="7A352B52" w:rsidR="00FE144D" w:rsidRPr="00365E30" w:rsidRDefault="00FE144D" w:rsidP="00FE144D">
      <w:pPr>
        <w:spacing w:after="0" w:line="240" w:lineRule="auto"/>
        <w:rPr>
          <w:rFonts w:ascii="Calibri" w:eastAsia="Calibri" w:hAnsi="Calibri" w:cs="Times New Roman"/>
          <w:lang w:val="en-CA"/>
        </w:rPr>
      </w:pPr>
      <w:r w:rsidRPr="00365E30">
        <w:rPr>
          <w:rFonts w:ascii="Calibri" w:eastAsia="Calibri" w:hAnsi="Calibri" w:cs="Times New Roman"/>
          <w:lang w:val="en-CA"/>
        </w:rPr>
        <w:lastRenderedPageBreak/>
        <w:t>We remind applicants that a </w:t>
      </w:r>
      <w:r w:rsidRPr="00365E30">
        <w:rPr>
          <w:rFonts w:ascii="Calibri" w:eastAsia="Calibri" w:hAnsi="Calibri" w:cs="Times New Roman"/>
          <w:u w:val="single"/>
          <w:lang w:val="en-CA"/>
        </w:rPr>
        <w:t>pre-employment requirement</w:t>
      </w:r>
      <w:r w:rsidRPr="00365E30">
        <w:rPr>
          <w:rFonts w:ascii="Calibri" w:eastAsia="Calibri" w:hAnsi="Calibri" w:cs="Times New Roman"/>
          <w:lang w:val="en-CA"/>
        </w:rPr>
        <w:t> is a Criminal Record Check</w:t>
      </w:r>
      <w:r w:rsidR="00A51FD1">
        <w:rPr>
          <w:rFonts w:ascii="Calibri" w:eastAsia="Calibri" w:hAnsi="Calibri" w:cs="Times New Roman"/>
          <w:lang w:val="en-CA"/>
        </w:rPr>
        <w:t>, a v</w:t>
      </w:r>
      <w:r w:rsidRPr="00365E30">
        <w:rPr>
          <w:rFonts w:ascii="Calibri" w:eastAsia="Calibri" w:hAnsi="Calibri" w:cs="Times New Roman"/>
          <w:lang w:val="en-CA"/>
        </w:rPr>
        <w:t>alid Driver’s License and satisfactory Driver’s Abstract.</w:t>
      </w:r>
    </w:p>
    <w:p w14:paraId="171BF50B" w14:textId="672860D9" w:rsidR="00C05BE5" w:rsidRPr="007378E4" w:rsidRDefault="00E179BE" w:rsidP="00C05BE5">
      <w:pPr>
        <w:spacing w:after="0" w:line="240" w:lineRule="auto"/>
        <w:rPr>
          <w:rFonts w:ascii="Calibri" w:eastAsia="Calibri" w:hAnsi="Calibri" w:cs="Times New Roman"/>
          <w:b/>
          <w:bCs/>
          <w:lang w:val="en-CA"/>
        </w:rPr>
      </w:pPr>
      <w:r w:rsidRPr="00E179BE">
        <w:rPr>
          <w:rFonts w:ascii="Calibri" w:eastAsia="Calibri" w:hAnsi="Calibri" w:cs="Times New Roman"/>
          <w:b/>
          <w:bCs/>
          <w:lang w:val="en-CA"/>
        </w:rPr>
        <w:t> </w:t>
      </w:r>
    </w:p>
    <w:p w14:paraId="6B881210" w14:textId="6662AE68" w:rsidR="00137DD2" w:rsidRPr="00A25483" w:rsidRDefault="00137DD2" w:rsidP="00DA7815">
      <w:pPr>
        <w:rPr>
          <w:rFonts w:cstheme="minorHAnsi"/>
          <w:i/>
          <w:iCs/>
          <w:color w:val="000000"/>
          <w:shd w:val="clear" w:color="auto" w:fill="FFFFFF"/>
        </w:rPr>
      </w:pPr>
      <w:r w:rsidRPr="00A25483">
        <w:rPr>
          <w:rFonts w:cstheme="minorHAnsi"/>
          <w:i/>
          <w:iCs/>
          <w:color w:val="000000"/>
          <w:shd w:val="clear" w:color="auto" w:fill="FFFFFF"/>
        </w:rPr>
        <w:t>We thank all applicants who have applied for this opportunity. Only candidates shortlisted for an interview will be contracted.</w:t>
      </w:r>
    </w:p>
    <w:sectPr w:rsidR="00137DD2" w:rsidRPr="00A254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3ECF" w14:textId="77777777" w:rsidR="00B12298" w:rsidRDefault="00B12298" w:rsidP="00B25205">
      <w:pPr>
        <w:spacing w:after="0" w:line="240" w:lineRule="auto"/>
      </w:pPr>
      <w:r>
        <w:separator/>
      </w:r>
    </w:p>
  </w:endnote>
  <w:endnote w:type="continuationSeparator" w:id="0">
    <w:p w14:paraId="387A12CD" w14:textId="77777777" w:rsidR="00B12298" w:rsidRDefault="00B12298" w:rsidP="00B2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501F" w14:textId="118495AF" w:rsidR="00B25205" w:rsidRDefault="00F35026" w:rsidP="00951D33">
    <w:pPr>
      <w:pStyle w:val="Footer"/>
      <w:jc w:val="right"/>
    </w:pPr>
    <w:r>
      <w:rPr>
        <w:noProof/>
      </w:rPr>
      <mc:AlternateContent>
        <mc:Choice Requires="wpg">
          <w:drawing>
            <wp:anchor distT="0" distB="0" distL="114300" distR="114300" simplePos="0" relativeHeight="251660288" behindDoc="1" locked="0" layoutInCell="1" allowOverlap="1" wp14:anchorId="01E6F59C" wp14:editId="6050A987">
              <wp:simplePos x="0" y="0"/>
              <wp:positionH relativeFrom="column">
                <wp:posOffset>-2328545</wp:posOffset>
              </wp:positionH>
              <wp:positionV relativeFrom="paragraph">
                <wp:posOffset>-1897380</wp:posOffset>
              </wp:positionV>
              <wp:extent cx="7078345" cy="2890520"/>
              <wp:effectExtent l="0" t="0" r="0" b="0"/>
              <wp:wrapNone/>
              <wp:docPr id="212640250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078345" cy="2890520"/>
                        <a:chOff x="6509" y="864"/>
                        <a:chExt cx="6825" cy="2790"/>
                      </a:xfrm>
                    </wpg:grpSpPr>
                    <wps:wsp>
                      <wps:cNvPr id="5" name="Freeform 2"/>
                      <wps:cNvSpPr>
                        <a:spLocks/>
                      </wps:cNvSpPr>
                      <wps:spPr bwMode="auto">
                        <a:xfrm>
                          <a:off x="7008" y="864"/>
                          <a:ext cx="5908" cy="2734"/>
                        </a:xfrm>
                        <a:custGeom>
                          <a:avLst/>
                          <a:gdLst>
                            <a:gd name="T0" fmla="*/ 5294 w 5908"/>
                            <a:gd name="T1" fmla="*/ 186 h 2734"/>
                            <a:gd name="T2" fmla="*/ 2092 w 5908"/>
                            <a:gd name="T3" fmla="*/ 186 h 2734"/>
                            <a:gd name="T4" fmla="*/ 2220 w 5908"/>
                            <a:gd name="T5" fmla="*/ 210 h 2734"/>
                            <a:gd name="T6" fmla="*/ 2585 w 5908"/>
                            <a:gd name="T7" fmla="*/ 299 h 2734"/>
                            <a:gd name="T8" fmla="*/ 2925 w 5908"/>
                            <a:gd name="T9" fmla="*/ 402 h 2734"/>
                            <a:gd name="T10" fmla="*/ 3241 w 5908"/>
                            <a:gd name="T11" fmla="*/ 518 h 2734"/>
                            <a:gd name="T12" fmla="*/ 3534 w 5908"/>
                            <a:gd name="T13" fmla="*/ 648 h 2734"/>
                            <a:gd name="T14" fmla="*/ 3806 w 5908"/>
                            <a:gd name="T15" fmla="*/ 789 h 2734"/>
                            <a:gd name="T16" fmla="*/ 4056 w 5908"/>
                            <a:gd name="T17" fmla="*/ 942 h 2734"/>
                            <a:gd name="T18" fmla="*/ 4285 w 5908"/>
                            <a:gd name="T19" fmla="*/ 1106 h 2734"/>
                            <a:gd name="T20" fmla="*/ 4496 w 5908"/>
                            <a:gd name="T21" fmla="*/ 1280 h 2734"/>
                            <a:gd name="T22" fmla="*/ 4687 w 5908"/>
                            <a:gd name="T23" fmla="*/ 1464 h 2734"/>
                            <a:gd name="T24" fmla="*/ 4861 w 5908"/>
                            <a:gd name="T25" fmla="*/ 1657 h 2734"/>
                            <a:gd name="T26" fmla="*/ 5018 w 5908"/>
                            <a:gd name="T27" fmla="*/ 1858 h 2734"/>
                            <a:gd name="T28" fmla="*/ 5159 w 5908"/>
                            <a:gd name="T29" fmla="*/ 2067 h 2734"/>
                            <a:gd name="T30" fmla="*/ 5285 w 5908"/>
                            <a:gd name="T31" fmla="*/ 2284 h 2734"/>
                            <a:gd name="T32" fmla="*/ 5294 w 5908"/>
                            <a:gd name="T33" fmla="*/ 2302 h 2734"/>
                            <a:gd name="T34" fmla="*/ 5294 w 5908"/>
                            <a:gd name="T35" fmla="*/ 186 h 2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908" h="2734">
                              <a:moveTo>
                                <a:pt x="5294" y="186"/>
                              </a:moveTo>
                              <a:lnTo>
                                <a:pt x="2092" y="186"/>
                              </a:lnTo>
                              <a:lnTo>
                                <a:pt x="2220" y="210"/>
                              </a:lnTo>
                              <a:lnTo>
                                <a:pt x="2585" y="299"/>
                              </a:lnTo>
                              <a:lnTo>
                                <a:pt x="2925" y="402"/>
                              </a:lnTo>
                              <a:lnTo>
                                <a:pt x="3241" y="518"/>
                              </a:lnTo>
                              <a:lnTo>
                                <a:pt x="3534" y="648"/>
                              </a:lnTo>
                              <a:lnTo>
                                <a:pt x="3806" y="789"/>
                              </a:lnTo>
                              <a:lnTo>
                                <a:pt x="4056" y="942"/>
                              </a:lnTo>
                              <a:lnTo>
                                <a:pt x="4285" y="1106"/>
                              </a:lnTo>
                              <a:lnTo>
                                <a:pt x="4496" y="1280"/>
                              </a:lnTo>
                              <a:lnTo>
                                <a:pt x="4687" y="1464"/>
                              </a:lnTo>
                              <a:lnTo>
                                <a:pt x="4861" y="1657"/>
                              </a:lnTo>
                              <a:lnTo>
                                <a:pt x="5018" y="1858"/>
                              </a:lnTo>
                              <a:lnTo>
                                <a:pt x="5159" y="2067"/>
                              </a:lnTo>
                              <a:lnTo>
                                <a:pt x="5285" y="2284"/>
                              </a:lnTo>
                              <a:lnTo>
                                <a:pt x="5294" y="2302"/>
                              </a:lnTo>
                              <a:lnTo>
                                <a:pt x="5294" y="186"/>
                              </a:lnTo>
                              <a:close/>
                            </a:path>
                          </a:pathLst>
                        </a:custGeom>
                        <a:solidFill>
                          <a:srgbClr val="8FC74A"/>
                        </a:solidFill>
                        <a:ln>
                          <a:noFill/>
                        </a:ln>
                      </wps:spPr>
                      <wps:bodyPr rot="0" vert="horz" wrap="square" lIns="91440" tIns="45720" rIns="91440" bIns="45720" anchor="t" anchorCtr="0" upright="1">
                        <a:noAutofit/>
                      </wps:bodyPr>
                    </wps:wsp>
                    <wps:wsp>
                      <wps:cNvPr id="6" name="Freeform 3"/>
                      <wps:cNvSpPr>
                        <a:spLocks/>
                      </wps:cNvSpPr>
                      <wps:spPr bwMode="auto">
                        <a:xfrm>
                          <a:off x="6509" y="864"/>
                          <a:ext cx="6825" cy="2790"/>
                        </a:xfrm>
                        <a:custGeom>
                          <a:avLst/>
                          <a:gdLst>
                            <a:gd name="T0" fmla="*/ 5793 w 6825"/>
                            <a:gd name="T1" fmla="*/ 186 h 2790"/>
                            <a:gd name="T2" fmla="*/ 2698 w 6825"/>
                            <a:gd name="T3" fmla="*/ 186 h 2790"/>
                            <a:gd name="T4" fmla="*/ 3102 w 6825"/>
                            <a:gd name="T5" fmla="*/ 261 h 2790"/>
                            <a:gd name="T6" fmla="*/ 3496 w 6825"/>
                            <a:gd name="T7" fmla="*/ 355 h 2790"/>
                            <a:gd name="T8" fmla="*/ 3860 w 6825"/>
                            <a:gd name="T9" fmla="*/ 462 h 2790"/>
                            <a:gd name="T10" fmla="*/ 4195 w 6825"/>
                            <a:gd name="T11" fmla="*/ 583 h 2790"/>
                            <a:gd name="T12" fmla="*/ 4503 w 6825"/>
                            <a:gd name="T13" fmla="*/ 718 h 2790"/>
                            <a:gd name="T14" fmla="*/ 4785 w 6825"/>
                            <a:gd name="T15" fmla="*/ 866 h 2790"/>
                            <a:gd name="T16" fmla="*/ 5044 w 6825"/>
                            <a:gd name="T17" fmla="*/ 1028 h 2790"/>
                            <a:gd name="T18" fmla="*/ 5281 w 6825"/>
                            <a:gd name="T19" fmla="*/ 1203 h 2790"/>
                            <a:gd name="T20" fmla="*/ 5498 w 6825"/>
                            <a:gd name="T21" fmla="*/ 1391 h 2790"/>
                            <a:gd name="T22" fmla="*/ 5696 w 6825"/>
                            <a:gd name="T23" fmla="*/ 1593 h 2790"/>
                            <a:gd name="T24" fmla="*/ 5793 w 6825"/>
                            <a:gd name="T25" fmla="*/ 1708 h 2790"/>
                            <a:gd name="T26" fmla="*/ 5793 w 6825"/>
                            <a:gd name="T27" fmla="*/ 186 h 2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825" h="2790">
                              <a:moveTo>
                                <a:pt x="5793" y="186"/>
                              </a:moveTo>
                              <a:lnTo>
                                <a:pt x="2698" y="186"/>
                              </a:lnTo>
                              <a:lnTo>
                                <a:pt x="3102" y="261"/>
                              </a:lnTo>
                              <a:lnTo>
                                <a:pt x="3496" y="355"/>
                              </a:lnTo>
                              <a:lnTo>
                                <a:pt x="3860" y="462"/>
                              </a:lnTo>
                              <a:lnTo>
                                <a:pt x="4195" y="583"/>
                              </a:lnTo>
                              <a:lnTo>
                                <a:pt x="4503" y="718"/>
                              </a:lnTo>
                              <a:lnTo>
                                <a:pt x="4785" y="866"/>
                              </a:lnTo>
                              <a:lnTo>
                                <a:pt x="5044" y="1028"/>
                              </a:lnTo>
                              <a:lnTo>
                                <a:pt x="5281" y="1203"/>
                              </a:lnTo>
                              <a:lnTo>
                                <a:pt x="5498" y="1391"/>
                              </a:lnTo>
                              <a:lnTo>
                                <a:pt x="5696" y="1593"/>
                              </a:lnTo>
                              <a:lnTo>
                                <a:pt x="5793" y="1708"/>
                              </a:lnTo>
                              <a:lnTo>
                                <a:pt x="5793" y="186"/>
                              </a:lnTo>
                              <a:close/>
                            </a:path>
                          </a:pathLst>
                        </a:custGeom>
                        <a:solidFill>
                          <a:srgbClr val="1B3B63"/>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3E78D" id="Group 4" o:spid="_x0000_s1026" style="position:absolute;margin-left:-183.35pt;margin-top:-149.4pt;width:557.35pt;height:227.6pt;rotation:180;z-index:-251656192" coordorigin="6509,864" coordsize="6825,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">
              <v:shape id="Freeform 2" o:spid="_x0000_s1027" style="position:absolute;left:7008;top:864;width:5908;height:2734;visibility:visible;mso-wrap-style:square;v-text-anchor:top" coordsize="5908,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" path="m5294,186r-3202,l2220,210r365,89l2925,402r316,116l3534,648r272,141l4056,942r229,164l4496,1280r191,184l4861,1657r157,201l5159,2067r126,217l5294,2302r,-2116xe" fillcolor="#8fc74a" stroked="f">
                <v:path arrowok="t" o:connecttype="custom" o:connectlocs="5294,186;2092,186;2220,210;2585,299;2925,402;3241,518;3534,648;3806,789;4056,942;4285,1106;4496,1280;4687,1464;4861,1657;5018,1858;5159,2067;5285,2284;5294,2302;5294,186" o:connectangles="0,0,0,0,0,0,0,0,0,0,0,0,0,0,0,0,0,0"/>
              </v:shape>
              <v:shape id="Freeform 3" o:spid="_x0000_s1028" style="position:absolute;left:6509;top:864;width:6825;height:2790;visibility:visible;mso-wrap-style:square;v-text-anchor:top" coordsize="6825,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" path="m5793,186r-3095,l3102,261r394,94l3860,462r335,121l4503,718r282,148l5044,1028r237,175l5498,1391r198,202l5793,1708r,-1522xe" fillcolor="#1b3b63" stroked="f">
                <v:path arrowok="t" o:connecttype="custom" o:connectlocs="5793,186;2698,186;3102,261;3496,355;3860,462;4195,583;4503,718;4785,866;5044,1028;5281,1203;5498,1391;5696,1593;5793,1708;5793,186" o:connectangles="0,0,0,0,0,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963A" w14:textId="77777777" w:rsidR="00B12298" w:rsidRDefault="00B12298" w:rsidP="00B25205">
      <w:pPr>
        <w:spacing w:after="0" w:line="240" w:lineRule="auto"/>
      </w:pPr>
      <w:r>
        <w:separator/>
      </w:r>
    </w:p>
  </w:footnote>
  <w:footnote w:type="continuationSeparator" w:id="0">
    <w:p w14:paraId="4B38DC5B" w14:textId="77777777" w:rsidR="00B12298" w:rsidRDefault="00B12298" w:rsidP="00B25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4519" w14:textId="0451B987" w:rsidR="00B25205" w:rsidRDefault="00F35026">
    <w:pPr>
      <w:pStyle w:val="Header"/>
    </w:pPr>
    <w:r>
      <w:rPr>
        <w:noProof/>
      </w:rPr>
      <mc:AlternateContent>
        <mc:Choice Requires="wpg">
          <w:drawing>
            <wp:anchor distT="0" distB="0" distL="114300" distR="114300" simplePos="0" relativeHeight="251658240" behindDoc="1" locked="0" layoutInCell="1" allowOverlap="1" wp14:anchorId="1B657142" wp14:editId="32DDDC1B">
              <wp:simplePos x="0" y="0"/>
              <wp:positionH relativeFrom="column">
                <wp:posOffset>923290</wp:posOffset>
              </wp:positionH>
              <wp:positionV relativeFrom="paragraph">
                <wp:posOffset>-753110</wp:posOffset>
              </wp:positionV>
              <wp:extent cx="7078345" cy="2890520"/>
              <wp:effectExtent l="0" t="0" r="0" b="0"/>
              <wp:wrapNone/>
              <wp:docPr id="135035410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2890520"/>
                        <a:chOff x="6509" y="864"/>
                        <a:chExt cx="6825" cy="2790"/>
                      </a:xfrm>
                    </wpg:grpSpPr>
                    <wps:wsp>
                      <wps:cNvPr id="2" name="Freeform 2"/>
                      <wps:cNvSpPr>
                        <a:spLocks/>
                      </wps:cNvSpPr>
                      <wps:spPr bwMode="auto">
                        <a:xfrm>
                          <a:off x="7008" y="864"/>
                          <a:ext cx="5908" cy="2734"/>
                        </a:xfrm>
                        <a:custGeom>
                          <a:avLst/>
                          <a:gdLst>
                            <a:gd name="T0" fmla="*/ 5294 w 5908"/>
                            <a:gd name="T1" fmla="*/ 186 h 2734"/>
                            <a:gd name="T2" fmla="*/ 2092 w 5908"/>
                            <a:gd name="T3" fmla="*/ 186 h 2734"/>
                            <a:gd name="T4" fmla="*/ 2220 w 5908"/>
                            <a:gd name="T5" fmla="*/ 210 h 2734"/>
                            <a:gd name="T6" fmla="*/ 2585 w 5908"/>
                            <a:gd name="T7" fmla="*/ 299 h 2734"/>
                            <a:gd name="T8" fmla="*/ 2925 w 5908"/>
                            <a:gd name="T9" fmla="*/ 402 h 2734"/>
                            <a:gd name="T10" fmla="*/ 3241 w 5908"/>
                            <a:gd name="T11" fmla="*/ 518 h 2734"/>
                            <a:gd name="T12" fmla="*/ 3534 w 5908"/>
                            <a:gd name="T13" fmla="*/ 648 h 2734"/>
                            <a:gd name="T14" fmla="*/ 3806 w 5908"/>
                            <a:gd name="T15" fmla="*/ 789 h 2734"/>
                            <a:gd name="T16" fmla="*/ 4056 w 5908"/>
                            <a:gd name="T17" fmla="*/ 942 h 2734"/>
                            <a:gd name="T18" fmla="*/ 4285 w 5908"/>
                            <a:gd name="T19" fmla="*/ 1106 h 2734"/>
                            <a:gd name="T20" fmla="*/ 4496 w 5908"/>
                            <a:gd name="T21" fmla="*/ 1280 h 2734"/>
                            <a:gd name="T22" fmla="*/ 4687 w 5908"/>
                            <a:gd name="T23" fmla="*/ 1464 h 2734"/>
                            <a:gd name="T24" fmla="*/ 4861 w 5908"/>
                            <a:gd name="T25" fmla="*/ 1657 h 2734"/>
                            <a:gd name="T26" fmla="*/ 5018 w 5908"/>
                            <a:gd name="T27" fmla="*/ 1858 h 2734"/>
                            <a:gd name="T28" fmla="*/ 5159 w 5908"/>
                            <a:gd name="T29" fmla="*/ 2067 h 2734"/>
                            <a:gd name="T30" fmla="*/ 5285 w 5908"/>
                            <a:gd name="T31" fmla="*/ 2284 h 2734"/>
                            <a:gd name="T32" fmla="*/ 5294 w 5908"/>
                            <a:gd name="T33" fmla="*/ 2302 h 2734"/>
                            <a:gd name="T34" fmla="*/ 5294 w 5908"/>
                            <a:gd name="T35" fmla="*/ 186 h 2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908" h="2734">
                              <a:moveTo>
                                <a:pt x="5294" y="186"/>
                              </a:moveTo>
                              <a:lnTo>
                                <a:pt x="2092" y="186"/>
                              </a:lnTo>
                              <a:lnTo>
                                <a:pt x="2220" y="210"/>
                              </a:lnTo>
                              <a:lnTo>
                                <a:pt x="2585" y="299"/>
                              </a:lnTo>
                              <a:lnTo>
                                <a:pt x="2925" y="402"/>
                              </a:lnTo>
                              <a:lnTo>
                                <a:pt x="3241" y="518"/>
                              </a:lnTo>
                              <a:lnTo>
                                <a:pt x="3534" y="648"/>
                              </a:lnTo>
                              <a:lnTo>
                                <a:pt x="3806" y="789"/>
                              </a:lnTo>
                              <a:lnTo>
                                <a:pt x="4056" y="942"/>
                              </a:lnTo>
                              <a:lnTo>
                                <a:pt x="4285" y="1106"/>
                              </a:lnTo>
                              <a:lnTo>
                                <a:pt x="4496" y="1280"/>
                              </a:lnTo>
                              <a:lnTo>
                                <a:pt x="4687" y="1464"/>
                              </a:lnTo>
                              <a:lnTo>
                                <a:pt x="4861" y="1657"/>
                              </a:lnTo>
                              <a:lnTo>
                                <a:pt x="5018" y="1858"/>
                              </a:lnTo>
                              <a:lnTo>
                                <a:pt x="5159" y="2067"/>
                              </a:lnTo>
                              <a:lnTo>
                                <a:pt x="5285" y="2284"/>
                              </a:lnTo>
                              <a:lnTo>
                                <a:pt x="5294" y="2302"/>
                              </a:lnTo>
                              <a:lnTo>
                                <a:pt x="5294" y="186"/>
                              </a:lnTo>
                              <a:close/>
                            </a:path>
                          </a:pathLst>
                        </a:custGeom>
                        <a:solidFill>
                          <a:srgbClr val="8FC74A"/>
                        </a:solidFill>
                        <a:ln>
                          <a:noFill/>
                        </a:ln>
                      </wps:spPr>
                      <wps:bodyPr rot="0" vert="horz" wrap="square" lIns="91440" tIns="45720" rIns="91440" bIns="45720" anchor="t" anchorCtr="0" upright="1">
                        <a:noAutofit/>
                      </wps:bodyPr>
                    </wps:wsp>
                    <wps:wsp>
                      <wps:cNvPr id="3" name="Freeform 3"/>
                      <wps:cNvSpPr>
                        <a:spLocks/>
                      </wps:cNvSpPr>
                      <wps:spPr bwMode="auto">
                        <a:xfrm>
                          <a:off x="6509" y="864"/>
                          <a:ext cx="6825" cy="2790"/>
                        </a:xfrm>
                        <a:custGeom>
                          <a:avLst/>
                          <a:gdLst>
                            <a:gd name="T0" fmla="*/ 5793 w 6825"/>
                            <a:gd name="T1" fmla="*/ 186 h 2790"/>
                            <a:gd name="T2" fmla="*/ 2698 w 6825"/>
                            <a:gd name="T3" fmla="*/ 186 h 2790"/>
                            <a:gd name="T4" fmla="*/ 3102 w 6825"/>
                            <a:gd name="T5" fmla="*/ 261 h 2790"/>
                            <a:gd name="T6" fmla="*/ 3496 w 6825"/>
                            <a:gd name="T7" fmla="*/ 355 h 2790"/>
                            <a:gd name="T8" fmla="*/ 3860 w 6825"/>
                            <a:gd name="T9" fmla="*/ 462 h 2790"/>
                            <a:gd name="T10" fmla="*/ 4195 w 6825"/>
                            <a:gd name="T11" fmla="*/ 583 h 2790"/>
                            <a:gd name="T12" fmla="*/ 4503 w 6825"/>
                            <a:gd name="T13" fmla="*/ 718 h 2790"/>
                            <a:gd name="T14" fmla="*/ 4785 w 6825"/>
                            <a:gd name="T15" fmla="*/ 866 h 2790"/>
                            <a:gd name="T16" fmla="*/ 5044 w 6825"/>
                            <a:gd name="T17" fmla="*/ 1028 h 2790"/>
                            <a:gd name="T18" fmla="*/ 5281 w 6825"/>
                            <a:gd name="T19" fmla="*/ 1203 h 2790"/>
                            <a:gd name="T20" fmla="*/ 5498 w 6825"/>
                            <a:gd name="T21" fmla="*/ 1391 h 2790"/>
                            <a:gd name="T22" fmla="*/ 5696 w 6825"/>
                            <a:gd name="T23" fmla="*/ 1593 h 2790"/>
                            <a:gd name="T24" fmla="*/ 5793 w 6825"/>
                            <a:gd name="T25" fmla="*/ 1708 h 2790"/>
                            <a:gd name="T26" fmla="*/ 5793 w 6825"/>
                            <a:gd name="T27" fmla="*/ 186 h 2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825" h="2790">
                              <a:moveTo>
                                <a:pt x="5793" y="186"/>
                              </a:moveTo>
                              <a:lnTo>
                                <a:pt x="2698" y="186"/>
                              </a:lnTo>
                              <a:lnTo>
                                <a:pt x="3102" y="261"/>
                              </a:lnTo>
                              <a:lnTo>
                                <a:pt x="3496" y="355"/>
                              </a:lnTo>
                              <a:lnTo>
                                <a:pt x="3860" y="462"/>
                              </a:lnTo>
                              <a:lnTo>
                                <a:pt x="4195" y="583"/>
                              </a:lnTo>
                              <a:lnTo>
                                <a:pt x="4503" y="718"/>
                              </a:lnTo>
                              <a:lnTo>
                                <a:pt x="4785" y="866"/>
                              </a:lnTo>
                              <a:lnTo>
                                <a:pt x="5044" y="1028"/>
                              </a:lnTo>
                              <a:lnTo>
                                <a:pt x="5281" y="1203"/>
                              </a:lnTo>
                              <a:lnTo>
                                <a:pt x="5498" y="1391"/>
                              </a:lnTo>
                              <a:lnTo>
                                <a:pt x="5696" y="1593"/>
                              </a:lnTo>
                              <a:lnTo>
                                <a:pt x="5793" y="1708"/>
                              </a:lnTo>
                              <a:lnTo>
                                <a:pt x="5793" y="186"/>
                              </a:lnTo>
                              <a:close/>
                            </a:path>
                          </a:pathLst>
                        </a:custGeom>
                        <a:solidFill>
                          <a:srgbClr val="1B3B63"/>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E4805" id="Group 8" o:spid="_x0000_s1026" style="position:absolute;margin-left:72.7pt;margin-top:-59.3pt;width:557.35pt;height:227.6pt;z-index:-251658240" coordorigin="6509,864" coordsize="6825,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">
              <v:shape id="Freeform 2" o:spid="_x0000_s1027" style="position:absolute;left:7008;top:864;width:5908;height:2734;visibility:visible;mso-wrap-style:square;v-text-anchor:top" coordsize="5908,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" path="m5294,186r-3202,l2220,210r365,89l2925,402r316,116l3534,648r272,141l4056,942r229,164l4496,1280r191,184l4861,1657r157,201l5159,2067r126,217l5294,2302r,-2116xe" fillcolor="#8fc74a" stroked="f">
                <v:path arrowok="t" o:connecttype="custom" o:connectlocs="5294,186;2092,186;2220,210;2585,299;2925,402;3241,518;3534,648;3806,789;4056,942;4285,1106;4496,1280;4687,1464;4861,1657;5018,1858;5159,2067;5285,2284;5294,2302;5294,186" o:connectangles="0,0,0,0,0,0,0,0,0,0,0,0,0,0,0,0,0,0"/>
              </v:shape>
              <v:shape id="Freeform 3" o:spid="_x0000_s1028" style="position:absolute;left:6509;top:864;width:6825;height:2790;visibility:visible;mso-wrap-style:square;v-text-anchor:top" coordsize="6825,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" path="m5793,186r-3095,l3102,261r394,94l3860,462r335,121l4503,718r282,148l5044,1028r237,175l5498,1391r198,202l5793,1708r,-1522xe" fillcolor="#1b3b63" stroked="f">
                <v:path arrowok="t" o:connecttype="custom" o:connectlocs="5793,186;2698,186;3102,261;3496,355;3860,462;4195,583;4503,718;4785,866;5044,1028;5281,1203;5498,1391;5696,1593;5793,1708;5793,186" o:connectangles="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D6D"/>
    <w:multiLevelType w:val="multilevel"/>
    <w:tmpl w:val="48E4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73DBF"/>
    <w:multiLevelType w:val="multilevel"/>
    <w:tmpl w:val="18BAE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C39276A"/>
    <w:multiLevelType w:val="multilevel"/>
    <w:tmpl w:val="8AE6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51E52"/>
    <w:multiLevelType w:val="multilevel"/>
    <w:tmpl w:val="C22A6B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2BC78F4"/>
    <w:multiLevelType w:val="multilevel"/>
    <w:tmpl w:val="137CB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84547A4"/>
    <w:multiLevelType w:val="multilevel"/>
    <w:tmpl w:val="3E7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A38C0"/>
    <w:multiLevelType w:val="multilevel"/>
    <w:tmpl w:val="CDD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94350">
    <w:abstractNumId w:val="1"/>
  </w:num>
  <w:num w:numId="2" w16cid:durableId="1662392976">
    <w:abstractNumId w:val="4"/>
  </w:num>
  <w:num w:numId="3" w16cid:durableId="150416062">
    <w:abstractNumId w:val="3"/>
  </w:num>
  <w:num w:numId="4" w16cid:durableId="1237127016">
    <w:abstractNumId w:val="2"/>
  </w:num>
  <w:num w:numId="5" w16cid:durableId="406079075">
    <w:abstractNumId w:val="5"/>
  </w:num>
  <w:num w:numId="6" w16cid:durableId="1819764183">
    <w:abstractNumId w:val="0"/>
  </w:num>
  <w:num w:numId="7" w16cid:durableId="20330218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B6"/>
    <w:rsid w:val="0000091F"/>
    <w:rsid w:val="00040650"/>
    <w:rsid w:val="000428B2"/>
    <w:rsid w:val="00046C94"/>
    <w:rsid w:val="00061710"/>
    <w:rsid w:val="000623AA"/>
    <w:rsid w:val="0006649F"/>
    <w:rsid w:val="00093121"/>
    <w:rsid w:val="000A0102"/>
    <w:rsid w:val="000A0705"/>
    <w:rsid w:val="000B21C2"/>
    <w:rsid w:val="000B7B0D"/>
    <w:rsid w:val="000C5142"/>
    <w:rsid w:val="001324B1"/>
    <w:rsid w:val="00137DD2"/>
    <w:rsid w:val="00162DE3"/>
    <w:rsid w:val="001771C6"/>
    <w:rsid w:val="00186ABF"/>
    <w:rsid w:val="001B1DE0"/>
    <w:rsid w:val="001C14B6"/>
    <w:rsid w:val="001F71D7"/>
    <w:rsid w:val="001F75C5"/>
    <w:rsid w:val="0020066A"/>
    <w:rsid w:val="002014DC"/>
    <w:rsid w:val="00201C28"/>
    <w:rsid w:val="00206BE3"/>
    <w:rsid w:val="00211191"/>
    <w:rsid w:val="00215900"/>
    <w:rsid w:val="00216623"/>
    <w:rsid w:val="00226CDB"/>
    <w:rsid w:val="00235F3D"/>
    <w:rsid w:val="00243B7D"/>
    <w:rsid w:val="00265DCD"/>
    <w:rsid w:val="00270452"/>
    <w:rsid w:val="0027684E"/>
    <w:rsid w:val="002A0619"/>
    <w:rsid w:val="002E224A"/>
    <w:rsid w:val="00307541"/>
    <w:rsid w:val="003312CE"/>
    <w:rsid w:val="00342F7C"/>
    <w:rsid w:val="00360BBC"/>
    <w:rsid w:val="00365E30"/>
    <w:rsid w:val="003718B5"/>
    <w:rsid w:val="003816B0"/>
    <w:rsid w:val="00381FB8"/>
    <w:rsid w:val="003A29B4"/>
    <w:rsid w:val="003C6387"/>
    <w:rsid w:val="003E2067"/>
    <w:rsid w:val="00441A5F"/>
    <w:rsid w:val="00465BC5"/>
    <w:rsid w:val="00486ADF"/>
    <w:rsid w:val="00492746"/>
    <w:rsid w:val="004A1026"/>
    <w:rsid w:val="004A5929"/>
    <w:rsid w:val="004E01B6"/>
    <w:rsid w:val="004E1F92"/>
    <w:rsid w:val="00515E9C"/>
    <w:rsid w:val="00535899"/>
    <w:rsid w:val="005360DF"/>
    <w:rsid w:val="00540BA9"/>
    <w:rsid w:val="005410C8"/>
    <w:rsid w:val="005963FF"/>
    <w:rsid w:val="005A0771"/>
    <w:rsid w:val="005B222C"/>
    <w:rsid w:val="005D2217"/>
    <w:rsid w:val="005E58DF"/>
    <w:rsid w:val="006126D4"/>
    <w:rsid w:val="00661D48"/>
    <w:rsid w:val="00687F85"/>
    <w:rsid w:val="006959EF"/>
    <w:rsid w:val="006A65EB"/>
    <w:rsid w:val="006C77BD"/>
    <w:rsid w:val="006D2E97"/>
    <w:rsid w:val="00712A5A"/>
    <w:rsid w:val="007378E4"/>
    <w:rsid w:val="0074060C"/>
    <w:rsid w:val="00743759"/>
    <w:rsid w:val="007546EE"/>
    <w:rsid w:val="00755259"/>
    <w:rsid w:val="007C1B69"/>
    <w:rsid w:val="007F4874"/>
    <w:rsid w:val="00805B12"/>
    <w:rsid w:val="00830CA2"/>
    <w:rsid w:val="008359CE"/>
    <w:rsid w:val="008945D3"/>
    <w:rsid w:val="008B4716"/>
    <w:rsid w:val="008C0162"/>
    <w:rsid w:val="008C26FC"/>
    <w:rsid w:val="008D0B8D"/>
    <w:rsid w:val="0094021E"/>
    <w:rsid w:val="00951D33"/>
    <w:rsid w:val="0098003A"/>
    <w:rsid w:val="00991F55"/>
    <w:rsid w:val="0099383F"/>
    <w:rsid w:val="009A230E"/>
    <w:rsid w:val="009B600E"/>
    <w:rsid w:val="009D0356"/>
    <w:rsid w:val="009E647D"/>
    <w:rsid w:val="00A03359"/>
    <w:rsid w:val="00A25483"/>
    <w:rsid w:val="00A352B6"/>
    <w:rsid w:val="00A51FD1"/>
    <w:rsid w:val="00A52CD1"/>
    <w:rsid w:val="00A769FF"/>
    <w:rsid w:val="00A80479"/>
    <w:rsid w:val="00A95129"/>
    <w:rsid w:val="00AB4489"/>
    <w:rsid w:val="00AD0EC0"/>
    <w:rsid w:val="00AE6052"/>
    <w:rsid w:val="00AF0230"/>
    <w:rsid w:val="00B06448"/>
    <w:rsid w:val="00B12298"/>
    <w:rsid w:val="00B25205"/>
    <w:rsid w:val="00B35B54"/>
    <w:rsid w:val="00B52331"/>
    <w:rsid w:val="00B676CB"/>
    <w:rsid w:val="00B77CFC"/>
    <w:rsid w:val="00B9301D"/>
    <w:rsid w:val="00BB21A9"/>
    <w:rsid w:val="00BB7365"/>
    <w:rsid w:val="00BC7468"/>
    <w:rsid w:val="00BE0420"/>
    <w:rsid w:val="00C05BE5"/>
    <w:rsid w:val="00C4281A"/>
    <w:rsid w:val="00C44197"/>
    <w:rsid w:val="00C45B34"/>
    <w:rsid w:val="00C55B5F"/>
    <w:rsid w:val="00C67A96"/>
    <w:rsid w:val="00CB10F2"/>
    <w:rsid w:val="00CD73B8"/>
    <w:rsid w:val="00D03350"/>
    <w:rsid w:val="00D12E40"/>
    <w:rsid w:val="00D16997"/>
    <w:rsid w:val="00D477DC"/>
    <w:rsid w:val="00D7082A"/>
    <w:rsid w:val="00D720EC"/>
    <w:rsid w:val="00D84EEE"/>
    <w:rsid w:val="00D87D94"/>
    <w:rsid w:val="00DA7815"/>
    <w:rsid w:val="00DD3FAD"/>
    <w:rsid w:val="00DE42B6"/>
    <w:rsid w:val="00E04EF2"/>
    <w:rsid w:val="00E10142"/>
    <w:rsid w:val="00E14F42"/>
    <w:rsid w:val="00E179BE"/>
    <w:rsid w:val="00E20084"/>
    <w:rsid w:val="00E44867"/>
    <w:rsid w:val="00E65E50"/>
    <w:rsid w:val="00E85189"/>
    <w:rsid w:val="00E90F69"/>
    <w:rsid w:val="00E9583F"/>
    <w:rsid w:val="00E95D5F"/>
    <w:rsid w:val="00EA406C"/>
    <w:rsid w:val="00EB07F9"/>
    <w:rsid w:val="00ED58D3"/>
    <w:rsid w:val="00F03E0B"/>
    <w:rsid w:val="00F26785"/>
    <w:rsid w:val="00F26E86"/>
    <w:rsid w:val="00F35026"/>
    <w:rsid w:val="00F36FB8"/>
    <w:rsid w:val="00F579D3"/>
    <w:rsid w:val="00F6656B"/>
    <w:rsid w:val="00F67EE9"/>
    <w:rsid w:val="00FB52F2"/>
    <w:rsid w:val="00FD2C8E"/>
    <w:rsid w:val="00FD4A9E"/>
    <w:rsid w:val="00FE144D"/>
    <w:rsid w:val="00FF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24617"/>
  <w15:docId w15:val="{0A5324EB-85A9-4F82-866C-68EA4CA7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F42"/>
    <w:pPr>
      <w:ind w:left="720"/>
      <w:contextualSpacing/>
    </w:pPr>
  </w:style>
  <w:style w:type="paragraph" w:styleId="NormalWeb">
    <w:name w:val="Normal (Web)"/>
    <w:basedOn w:val="Normal"/>
    <w:uiPriority w:val="99"/>
    <w:unhideWhenUsed/>
    <w:rsid w:val="00B930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6C94"/>
    <w:rPr>
      <w:color w:val="0000FF"/>
      <w:u w:val="single"/>
    </w:rPr>
  </w:style>
  <w:style w:type="character" w:styleId="Strong">
    <w:name w:val="Strong"/>
    <w:basedOn w:val="DefaultParagraphFont"/>
    <w:uiPriority w:val="22"/>
    <w:qFormat/>
    <w:rsid w:val="00046C94"/>
    <w:rPr>
      <w:b/>
      <w:bCs/>
    </w:rPr>
  </w:style>
  <w:style w:type="character" w:styleId="UnresolvedMention">
    <w:name w:val="Unresolved Mention"/>
    <w:basedOn w:val="DefaultParagraphFont"/>
    <w:uiPriority w:val="99"/>
    <w:semiHidden/>
    <w:unhideWhenUsed/>
    <w:rsid w:val="008C26FC"/>
    <w:rPr>
      <w:color w:val="605E5C"/>
      <w:shd w:val="clear" w:color="auto" w:fill="E1DFDD"/>
    </w:rPr>
  </w:style>
  <w:style w:type="paragraph" w:styleId="Header">
    <w:name w:val="header"/>
    <w:basedOn w:val="Normal"/>
    <w:link w:val="HeaderChar"/>
    <w:uiPriority w:val="99"/>
    <w:unhideWhenUsed/>
    <w:rsid w:val="00B25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05"/>
  </w:style>
  <w:style w:type="paragraph" w:styleId="Footer">
    <w:name w:val="footer"/>
    <w:basedOn w:val="Normal"/>
    <w:link w:val="FooterChar"/>
    <w:uiPriority w:val="99"/>
    <w:unhideWhenUsed/>
    <w:rsid w:val="00B25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205"/>
  </w:style>
  <w:style w:type="character" w:styleId="FollowedHyperlink">
    <w:name w:val="FollowedHyperlink"/>
    <w:basedOn w:val="DefaultParagraphFont"/>
    <w:uiPriority w:val="99"/>
    <w:semiHidden/>
    <w:unhideWhenUsed/>
    <w:rsid w:val="00137D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042">
      <w:bodyDiv w:val="1"/>
      <w:marLeft w:val="0"/>
      <w:marRight w:val="0"/>
      <w:marTop w:val="0"/>
      <w:marBottom w:val="0"/>
      <w:divBdr>
        <w:top w:val="none" w:sz="0" w:space="0" w:color="auto"/>
        <w:left w:val="none" w:sz="0" w:space="0" w:color="auto"/>
        <w:bottom w:val="none" w:sz="0" w:space="0" w:color="auto"/>
        <w:right w:val="none" w:sz="0" w:space="0" w:color="auto"/>
      </w:divBdr>
    </w:div>
    <w:div w:id="212086337">
      <w:bodyDiv w:val="1"/>
      <w:marLeft w:val="0"/>
      <w:marRight w:val="0"/>
      <w:marTop w:val="0"/>
      <w:marBottom w:val="0"/>
      <w:divBdr>
        <w:top w:val="none" w:sz="0" w:space="0" w:color="auto"/>
        <w:left w:val="none" w:sz="0" w:space="0" w:color="auto"/>
        <w:bottom w:val="none" w:sz="0" w:space="0" w:color="auto"/>
        <w:right w:val="none" w:sz="0" w:space="0" w:color="auto"/>
      </w:divBdr>
    </w:div>
    <w:div w:id="250238975">
      <w:bodyDiv w:val="1"/>
      <w:marLeft w:val="0"/>
      <w:marRight w:val="0"/>
      <w:marTop w:val="0"/>
      <w:marBottom w:val="0"/>
      <w:divBdr>
        <w:top w:val="none" w:sz="0" w:space="0" w:color="auto"/>
        <w:left w:val="none" w:sz="0" w:space="0" w:color="auto"/>
        <w:bottom w:val="none" w:sz="0" w:space="0" w:color="auto"/>
        <w:right w:val="none" w:sz="0" w:space="0" w:color="auto"/>
      </w:divBdr>
    </w:div>
    <w:div w:id="400563725">
      <w:bodyDiv w:val="1"/>
      <w:marLeft w:val="0"/>
      <w:marRight w:val="0"/>
      <w:marTop w:val="0"/>
      <w:marBottom w:val="0"/>
      <w:divBdr>
        <w:top w:val="none" w:sz="0" w:space="0" w:color="auto"/>
        <w:left w:val="none" w:sz="0" w:space="0" w:color="auto"/>
        <w:bottom w:val="none" w:sz="0" w:space="0" w:color="auto"/>
        <w:right w:val="none" w:sz="0" w:space="0" w:color="auto"/>
      </w:divBdr>
    </w:div>
    <w:div w:id="442503634">
      <w:bodyDiv w:val="1"/>
      <w:marLeft w:val="0"/>
      <w:marRight w:val="0"/>
      <w:marTop w:val="0"/>
      <w:marBottom w:val="0"/>
      <w:divBdr>
        <w:top w:val="none" w:sz="0" w:space="0" w:color="auto"/>
        <w:left w:val="none" w:sz="0" w:space="0" w:color="auto"/>
        <w:bottom w:val="none" w:sz="0" w:space="0" w:color="auto"/>
        <w:right w:val="none" w:sz="0" w:space="0" w:color="auto"/>
      </w:divBdr>
    </w:div>
    <w:div w:id="667174227">
      <w:bodyDiv w:val="1"/>
      <w:marLeft w:val="0"/>
      <w:marRight w:val="0"/>
      <w:marTop w:val="0"/>
      <w:marBottom w:val="0"/>
      <w:divBdr>
        <w:top w:val="none" w:sz="0" w:space="0" w:color="auto"/>
        <w:left w:val="none" w:sz="0" w:space="0" w:color="auto"/>
        <w:bottom w:val="none" w:sz="0" w:space="0" w:color="auto"/>
        <w:right w:val="none" w:sz="0" w:space="0" w:color="auto"/>
      </w:divBdr>
    </w:div>
    <w:div w:id="685793693">
      <w:bodyDiv w:val="1"/>
      <w:marLeft w:val="0"/>
      <w:marRight w:val="0"/>
      <w:marTop w:val="0"/>
      <w:marBottom w:val="0"/>
      <w:divBdr>
        <w:top w:val="none" w:sz="0" w:space="0" w:color="auto"/>
        <w:left w:val="none" w:sz="0" w:space="0" w:color="auto"/>
        <w:bottom w:val="none" w:sz="0" w:space="0" w:color="auto"/>
        <w:right w:val="none" w:sz="0" w:space="0" w:color="auto"/>
      </w:divBdr>
    </w:div>
    <w:div w:id="732195473">
      <w:bodyDiv w:val="1"/>
      <w:marLeft w:val="0"/>
      <w:marRight w:val="0"/>
      <w:marTop w:val="0"/>
      <w:marBottom w:val="0"/>
      <w:divBdr>
        <w:top w:val="none" w:sz="0" w:space="0" w:color="auto"/>
        <w:left w:val="none" w:sz="0" w:space="0" w:color="auto"/>
        <w:bottom w:val="none" w:sz="0" w:space="0" w:color="auto"/>
        <w:right w:val="none" w:sz="0" w:space="0" w:color="auto"/>
      </w:divBdr>
    </w:div>
    <w:div w:id="732854281">
      <w:bodyDiv w:val="1"/>
      <w:marLeft w:val="0"/>
      <w:marRight w:val="0"/>
      <w:marTop w:val="0"/>
      <w:marBottom w:val="0"/>
      <w:divBdr>
        <w:top w:val="none" w:sz="0" w:space="0" w:color="auto"/>
        <w:left w:val="none" w:sz="0" w:space="0" w:color="auto"/>
        <w:bottom w:val="none" w:sz="0" w:space="0" w:color="auto"/>
        <w:right w:val="none" w:sz="0" w:space="0" w:color="auto"/>
      </w:divBdr>
    </w:div>
    <w:div w:id="762534349">
      <w:bodyDiv w:val="1"/>
      <w:marLeft w:val="0"/>
      <w:marRight w:val="0"/>
      <w:marTop w:val="0"/>
      <w:marBottom w:val="0"/>
      <w:divBdr>
        <w:top w:val="none" w:sz="0" w:space="0" w:color="auto"/>
        <w:left w:val="none" w:sz="0" w:space="0" w:color="auto"/>
        <w:bottom w:val="none" w:sz="0" w:space="0" w:color="auto"/>
        <w:right w:val="none" w:sz="0" w:space="0" w:color="auto"/>
      </w:divBdr>
    </w:div>
    <w:div w:id="784690234">
      <w:bodyDiv w:val="1"/>
      <w:marLeft w:val="0"/>
      <w:marRight w:val="0"/>
      <w:marTop w:val="0"/>
      <w:marBottom w:val="0"/>
      <w:divBdr>
        <w:top w:val="none" w:sz="0" w:space="0" w:color="auto"/>
        <w:left w:val="none" w:sz="0" w:space="0" w:color="auto"/>
        <w:bottom w:val="none" w:sz="0" w:space="0" w:color="auto"/>
        <w:right w:val="none" w:sz="0" w:space="0" w:color="auto"/>
      </w:divBdr>
    </w:div>
    <w:div w:id="786117481">
      <w:bodyDiv w:val="1"/>
      <w:marLeft w:val="0"/>
      <w:marRight w:val="0"/>
      <w:marTop w:val="0"/>
      <w:marBottom w:val="0"/>
      <w:divBdr>
        <w:top w:val="none" w:sz="0" w:space="0" w:color="auto"/>
        <w:left w:val="none" w:sz="0" w:space="0" w:color="auto"/>
        <w:bottom w:val="none" w:sz="0" w:space="0" w:color="auto"/>
        <w:right w:val="none" w:sz="0" w:space="0" w:color="auto"/>
      </w:divBdr>
    </w:div>
    <w:div w:id="902984049">
      <w:bodyDiv w:val="1"/>
      <w:marLeft w:val="0"/>
      <w:marRight w:val="0"/>
      <w:marTop w:val="0"/>
      <w:marBottom w:val="0"/>
      <w:divBdr>
        <w:top w:val="none" w:sz="0" w:space="0" w:color="auto"/>
        <w:left w:val="none" w:sz="0" w:space="0" w:color="auto"/>
        <w:bottom w:val="none" w:sz="0" w:space="0" w:color="auto"/>
        <w:right w:val="none" w:sz="0" w:space="0" w:color="auto"/>
      </w:divBdr>
    </w:div>
    <w:div w:id="956638060">
      <w:bodyDiv w:val="1"/>
      <w:marLeft w:val="0"/>
      <w:marRight w:val="0"/>
      <w:marTop w:val="0"/>
      <w:marBottom w:val="0"/>
      <w:divBdr>
        <w:top w:val="none" w:sz="0" w:space="0" w:color="auto"/>
        <w:left w:val="none" w:sz="0" w:space="0" w:color="auto"/>
        <w:bottom w:val="none" w:sz="0" w:space="0" w:color="auto"/>
        <w:right w:val="none" w:sz="0" w:space="0" w:color="auto"/>
      </w:divBdr>
    </w:div>
    <w:div w:id="1087921881">
      <w:bodyDiv w:val="1"/>
      <w:marLeft w:val="0"/>
      <w:marRight w:val="0"/>
      <w:marTop w:val="0"/>
      <w:marBottom w:val="0"/>
      <w:divBdr>
        <w:top w:val="none" w:sz="0" w:space="0" w:color="auto"/>
        <w:left w:val="none" w:sz="0" w:space="0" w:color="auto"/>
        <w:bottom w:val="none" w:sz="0" w:space="0" w:color="auto"/>
        <w:right w:val="none" w:sz="0" w:space="0" w:color="auto"/>
      </w:divBdr>
    </w:div>
    <w:div w:id="1110970418">
      <w:bodyDiv w:val="1"/>
      <w:marLeft w:val="0"/>
      <w:marRight w:val="0"/>
      <w:marTop w:val="0"/>
      <w:marBottom w:val="0"/>
      <w:divBdr>
        <w:top w:val="none" w:sz="0" w:space="0" w:color="auto"/>
        <w:left w:val="none" w:sz="0" w:space="0" w:color="auto"/>
        <w:bottom w:val="none" w:sz="0" w:space="0" w:color="auto"/>
        <w:right w:val="none" w:sz="0" w:space="0" w:color="auto"/>
      </w:divBdr>
    </w:div>
    <w:div w:id="1112092920">
      <w:bodyDiv w:val="1"/>
      <w:marLeft w:val="0"/>
      <w:marRight w:val="0"/>
      <w:marTop w:val="0"/>
      <w:marBottom w:val="0"/>
      <w:divBdr>
        <w:top w:val="none" w:sz="0" w:space="0" w:color="auto"/>
        <w:left w:val="none" w:sz="0" w:space="0" w:color="auto"/>
        <w:bottom w:val="none" w:sz="0" w:space="0" w:color="auto"/>
        <w:right w:val="none" w:sz="0" w:space="0" w:color="auto"/>
      </w:divBdr>
    </w:div>
    <w:div w:id="1164736839">
      <w:bodyDiv w:val="1"/>
      <w:marLeft w:val="0"/>
      <w:marRight w:val="0"/>
      <w:marTop w:val="0"/>
      <w:marBottom w:val="0"/>
      <w:divBdr>
        <w:top w:val="none" w:sz="0" w:space="0" w:color="auto"/>
        <w:left w:val="none" w:sz="0" w:space="0" w:color="auto"/>
        <w:bottom w:val="none" w:sz="0" w:space="0" w:color="auto"/>
        <w:right w:val="none" w:sz="0" w:space="0" w:color="auto"/>
      </w:divBdr>
    </w:div>
    <w:div w:id="1173765279">
      <w:bodyDiv w:val="1"/>
      <w:marLeft w:val="0"/>
      <w:marRight w:val="0"/>
      <w:marTop w:val="0"/>
      <w:marBottom w:val="0"/>
      <w:divBdr>
        <w:top w:val="none" w:sz="0" w:space="0" w:color="auto"/>
        <w:left w:val="none" w:sz="0" w:space="0" w:color="auto"/>
        <w:bottom w:val="none" w:sz="0" w:space="0" w:color="auto"/>
        <w:right w:val="none" w:sz="0" w:space="0" w:color="auto"/>
      </w:divBdr>
    </w:div>
    <w:div w:id="1183544402">
      <w:bodyDiv w:val="1"/>
      <w:marLeft w:val="0"/>
      <w:marRight w:val="0"/>
      <w:marTop w:val="0"/>
      <w:marBottom w:val="0"/>
      <w:divBdr>
        <w:top w:val="none" w:sz="0" w:space="0" w:color="auto"/>
        <w:left w:val="none" w:sz="0" w:space="0" w:color="auto"/>
        <w:bottom w:val="none" w:sz="0" w:space="0" w:color="auto"/>
        <w:right w:val="none" w:sz="0" w:space="0" w:color="auto"/>
      </w:divBdr>
    </w:div>
    <w:div w:id="1184393624">
      <w:bodyDiv w:val="1"/>
      <w:marLeft w:val="0"/>
      <w:marRight w:val="0"/>
      <w:marTop w:val="0"/>
      <w:marBottom w:val="0"/>
      <w:divBdr>
        <w:top w:val="none" w:sz="0" w:space="0" w:color="auto"/>
        <w:left w:val="none" w:sz="0" w:space="0" w:color="auto"/>
        <w:bottom w:val="none" w:sz="0" w:space="0" w:color="auto"/>
        <w:right w:val="none" w:sz="0" w:space="0" w:color="auto"/>
      </w:divBdr>
    </w:div>
    <w:div w:id="1252934348">
      <w:bodyDiv w:val="1"/>
      <w:marLeft w:val="0"/>
      <w:marRight w:val="0"/>
      <w:marTop w:val="0"/>
      <w:marBottom w:val="0"/>
      <w:divBdr>
        <w:top w:val="none" w:sz="0" w:space="0" w:color="auto"/>
        <w:left w:val="none" w:sz="0" w:space="0" w:color="auto"/>
        <w:bottom w:val="none" w:sz="0" w:space="0" w:color="auto"/>
        <w:right w:val="none" w:sz="0" w:space="0" w:color="auto"/>
      </w:divBdr>
    </w:div>
    <w:div w:id="1287931624">
      <w:bodyDiv w:val="1"/>
      <w:marLeft w:val="0"/>
      <w:marRight w:val="0"/>
      <w:marTop w:val="0"/>
      <w:marBottom w:val="0"/>
      <w:divBdr>
        <w:top w:val="none" w:sz="0" w:space="0" w:color="auto"/>
        <w:left w:val="none" w:sz="0" w:space="0" w:color="auto"/>
        <w:bottom w:val="none" w:sz="0" w:space="0" w:color="auto"/>
        <w:right w:val="none" w:sz="0" w:space="0" w:color="auto"/>
      </w:divBdr>
    </w:div>
    <w:div w:id="1382247957">
      <w:bodyDiv w:val="1"/>
      <w:marLeft w:val="0"/>
      <w:marRight w:val="0"/>
      <w:marTop w:val="0"/>
      <w:marBottom w:val="0"/>
      <w:divBdr>
        <w:top w:val="none" w:sz="0" w:space="0" w:color="auto"/>
        <w:left w:val="none" w:sz="0" w:space="0" w:color="auto"/>
        <w:bottom w:val="none" w:sz="0" w:space="0" w:color="auto"/>
        <w:right w:val="none" w:sz="0" w:space="0" w:color="auto"/>
      </w:divBdr>
    </w:div>
    <w:div w:id="1464956561">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42785045">
      <w:bodyDiv w:val="1"/>
      <w:marLeft w:val="0"/>
      <w:marRight w:val="0"/>
      <w:marTop w:val="0"/>
      <w:marBottom w:val="0"/>
      <w:divBdr>
        <w:top w:val="none" w:sz="0" w:space="0" w:color="auto"/>
        <w:left w:val="none" w:sz="0" w:space="0" w:color="auto"/>
        <w:bottom w:val="none" w:sz="0" w:space="0" w:color="auto"/>
        <w:right w:val="none" w:sz="0" w:space="0" w:color="auto"/>
      </w:divBdr>
    </w:div>
    <w:div w:id="1545601570">
      <w:bodyDiv w:val="1"/>
      <w:marLeft w:val="0"/>
      <w:marRight w:val="0"/>
      <w:marTop w:val="0"/>
      <w:marBottom w:val="0"/>
      <w:divBdr>
        <w:top w:val="none" w:sz="0" w:space="0" w:color="auto"/>
        <w:left w:val="none" w:sz="0" w:space="0" w:color="auto"/>
        <w:bottom w:val="none" w:sz="0" w:space="0" w:color="auto"/>
        <w:right w:val="none" w:sz="0" w:space="0" w:color="auto"/>
      </w:divBdr>
    </w:div>
    <w:div w:id="1580094520">
      <w:bodyDiv w:val="1"/>
      <w:marLeft w:val="0"/>
      <w:marRight w:val="0"/>
      <w:marTop w:val="0"/>
      <w:marBottom w:val="0"/>
      <w:divBdr>
        <w:top w:val="none" w:sz="0" w:space="0" w:color="auto"/>
        <w:left w:val="none" w:sz="0" w:space="0" w:color="auto"/>
        <w:bottom w:val="none" w:sz="0" w:space="0" w:color="auto"/>
        <w:right w:val="none" w:sz="0" w:space="0" w:color="auto"/>
      </w:divBdr>
    </w:div>
    <w:div w:id="1610503164">
      <w:bodyDiv w:val="1"/>
      <w:marLeft w:val="0"/>
      <w:marRight w:val="0"/>
      <w:marTop w:val="0"/>
      <w:marBottom w:val="0"/>
      <w:divBdr>
        <w:top w:val="none" w:sz="0" w:space="0" w:color="auto"/>
        <w:left w:val="none" w:sz="0" w:space="0" w:color="auto"/>
        <w:bottom w:val="none" w:sz="0" w:space="0" w:color="auto"/>
        <w:right w:val="none" w:sz="0" w:space="0" w:color="auto"/>
      </w:divBdr>
    </w:div>
    <w:div w:id="1647121158">
      <w:bodyDiv w:val="1"/>
      <w:marLeft w:val="0"/>
      <w:marRight w:val="0"/>
      <w:marTop w:val="0"/>
      <w:marBottom w:val="0"/>
      <w:divBdr>
        <w:top w:val="none" w:sz="0" w:space="0" w:color="auto"/>
        <w:left w:val="none" w:sz="0" w:space="0" w:color="auto"/>
        <w:bottom w:val="none" w:sz="0" w:space="0" w:color="auto"/>
        <w:right w:val="none" w:sz="0" w:space="0" w:color="auto"/>
      </w:divBdr>
    </w:div>
    <w:div w:id="1650358451">
      <w:bodyDiv w:val="1"/>
      <w:marLeft w:val="0"/>
      <w:marRight w:val="0"/>
      <w:marTop w:val="0"/>
      <w:marBottom w:val="0"/>
      <w:divBdr>
        <w:top w:val="none" w:sz="0" w:space="0" w:color="auto"/>
        <w:left w:val="none" w:sz="0" w:space="0" w:color="auto"/>
        <w:bottom w:val="none" w:sz="0" w:space="0" w:color="auto"/>
        <w:right w:val="none" w:sz="0" w:space="0" w:color="auto"/>
      </w:divBdr>
    </w:div>
    <w:div w:id="1708992452">
      <w:bodyDiv w:val="1"/>
      <w:marLeft w:val="0"/>
      <w:marRight w:val="0"/>
      <w:marTop w:val="0"/>
      <w:marBottom w:val="0"/>
      <w:divBdr>
        <w:top w:val="none" w:sz="0" w:space="0" w:color="auto"/>
        <w:left w:val="none" w:sz="0" w:space="0" w:color="auto"/>
        <w:bottom w:val="none" w:sz="0" w:space="0" w:color="auto"/>
        <w:right w:val="none" w:sz="0" w:space="0" w:color="auto"/>
      </w:divBdr>
    </w:div>
    <w:div w:id="1774977892">
      <w:bodyDiv w:val="1"/>
      <w:marLeft w:val="0"/>
      <w:marRight w:val="0"/>
      <w:marTop w:val="0"/>
      <w:marBottom w:val="0"/>
      <w:divBdr>
        <w:top w:val="none" w:sz="0" w:space="0" w:color="auto"/>
        <w:left w:val="none" w:sz="0" w:space="0" w:color="auto"/>
        <w:bottom w:val="none" w:sz="0" w:space="0" w:color="auto"/>
        <w:right w:val="none" w:sz="0" w:space="0" w:color="auto"/>
      </w:divBdr>
    </w:div>
    <w:div w:id="1872913061">
      <w:bodyDiv w:val="1"/>
      <w:marLeft w:val="0"/>
      <w:marRight w:val="0"/>
      <w:marTop w:val="0"/>
      <w:marBottom w:val="0"/>
      <w:divBdr>
        <w:top w:val="none" w:sz="0" w:space="0" w:color="auto"/>
        <w:left w:val="none" w:sz="0" w:space="0" w:color="auto"/>
        <w:bottom w:val="none" w:sz="0" w:space="0" w:color="auto"/>
        <w:right w:val="none" w:sz="0" w:space="0" w:color="auto"/>
      </w:divBdr>
    </w:div>
    <w:div w:id="209940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now.adp.com/mascsr/default/mdf/recruitment/recruitment.html?cid=3a2e9b0e-34d0-40dc-81e9-7ba0bd814446&amp;ccId=9200033310300_2&amp;lang=en_CA&amp;selectedMenuKey=CurrentOpenings&amp;jobId=549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Nicol</dc:creator>
  <cp:keywords/>
  <dc:description/>
  <cp:lastModifiedBy>Diane Burtnick</cp:lastModifiedBy>
  <cp:revision>2</cp:revision>
  <cp:lastPrinted>2023-04-12T20:13:00Z</cp:lastPrinted>
  <dcterms:created xsi:type="dcterms:W3CDTF">2026-07-09T22:49:00Z</dcterms:created>
  <dcterms:modified xsi:type="dcterms:W3CDTF">2026-07-09T22:49:00Z</dcterms:modified>
</cp:coreProperties>
</file>